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C8D" w:rsidRDefault="008D1C8D" w:rsidP="008D1C8D">
      <w:pPr>
        <w:rPr>
          <w:rFonts w:ascii="Soberana Sans" w:hAnsi="Soberana Sans"/>
          <w:b/>
          <w:noProof/>
          <w:sz w:val="20"/>
          <w:szCs w:val="20"/>
          <w:lang w:eastAsia="es-MX"/>
        </w:rPr>
      </w:pPr>
      <w:r>
        <w:rPr>
          <w:rFonts w:ascii="Soberana Sans" w:hAnsi="Soberana Sans"/>
          <w:b/>
          <w:noProof/>
          <w:sz w:val="20"/>
          <w:szCs w:val="20"/>
          <w:lang w:eastAsia="es-MX"/>
        </w:rPr>
        <w:t>Ficha técnica</w:t>
      </w:r>
    </w:p>
    <w:p w:rsidR="00943EF2" w:rsidRPr="009B515C" w:rsidRDefault="00027317">
      <w:pPr>
        <w:rPr>
          <w:b/>
          <w:noProof/>
          <w:sz w:val="28"/>
          <w:szCs w:val="28"/>
          <w:lang w:eastAsia="es-MX"/>
        </w:rPr>
      </w:pPr>
      <w:r w:rsidRPr="009B515C">
        <w:rPr>
          <w:b/>
          <w:i/>
          <w:noProof/>
          <w:sz w:val="28"/>
          <w:szCs w:val="28"/>
          <w:lang w:eastAsia="es-MX"/>
        </w:rPr>
        <w:t>Dendroctonus frontalis</w:t>
      </w:r>
      <w:r w:rsidRPr="009B515C">
        <w:rPr>
          <w:b/>
          <w:noProof/>
          <w:sz w:val="28"/>
          <w:szCs w:val="28"/>
          <w:lang w:eastAsia="es-MX"/>
        </w:rPr>
        <w:t xml:space="preserve"> Zimmermann 1868</w:t>
      </w:r>
      <w:r w:rsidR="00943EF2" w:rsidRPr="009B515C">
        <w:rPr>
          <w:b/>
          <w:noProof/>
          <w:sz w:val="28"/>
          <w:szCs w:val="28"/>
          <w:lang w:eastAsia="es-MX"/>
        </w:rPr>
        <w:t xml:space="preserve"> </w:t>
      </w:r>
    </w:p>
    <w:p w:rsidR="000B1DBD" w:rsidRDefault="00943EF2" w:rsidP="000B1DBD">
      <w:pPr>
        <w:spacing w:after="0" w:line="240" w:lineRule="auto"/>
        <w:rPr>
          <w:rFonts w:ascii="Soberana Sans" w:hAnsi="Soberana Sans"/>
          <w:b/>
          <w:noProof/>
          <w:sz w:val="16"/>
          <w:szCs w:val="16"/>
          <w:lang w:eastAsia="es-MX"/>
        </w:rPr>
      </w:pPr>
      <w:r>
        <w:rPr>
          <w:b/>
          <w:noProof/>
          <w:sz w:val="28"/>
          <w:szCs w:val="28"/>
          <w:lang w:eastAsia="es-MX"/>
        </w:rPr>
        <w:drawing>
          <wp:inline distT="0" distB="0" distL="0" distR="0" wp14:anchorId="65448E41" wp14:editId="12124894">
            <wp:extent cx="2110390" cy="1504950"/>
            <wp:effectExtent l="0" t="0" r="444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558.JPG"/>
                    <pic:cNvPicPr/>
                  </pic:nvPicPr>
                  <pic:blipFill rotWithShape="1">
                    <a:blip r:embed="rId8" cstate="print">
                      <a:extLst>
                        <a:ext uri="{28A0092B-C50C-407E-A947-70E740481C1C}">
                          <a14:useLocalDpi xmlns:a14="http://schemas.microsoft.com/office/drawing/2010/main" val="0"/>
                        </a:ext>
                      </a:extLst>
                    </a:blip>
                    <a:srcRect l="17657" t="29653" r="20204" b="11269"/>
                    <a:stretch/>
                  </pic:blipFill>
                  <pic:spPr bwMode="auto">
                    <a:xfrm>
                      <a:off x="0" y="0"/>
                      <a:ext cx="2111107" cy="1505461"/>
                    </a:xfrm>
                    <a:prstGeom prst="rect">
                      <a:avLst/>
                    </a:prstGeom>
                    <a:ln>
                      <a:noFill/>
                    </a:ln>
                    <a:extLst>
                      <a:ext uri="{53640926-AAD7-44D8-BBD7-CCE9431645EC}">
                        <a14:shadowObscured xmlns:a14="http://schemas.microsoft.com/office/drawing/2010/main"/>
                      </a:ext>
                    </a:extLst>
                  </pic:spPr>
                </pic:pic>
              </a:graphicData>
            </a:graphic>
          </wp:inline>
        </w:drawing>
      </w:r>
    </w:p>
    <w:p w:rsidR="000B1DBD" w:rsidRPr="005353C0" w:rsidRDefault="000B1DBD" w:rsidP="000B1DBD">
      <w:pPr>
        <w:spacing w:after="0" w:line="240" w:lineRule="auto"/>
        <w:jc w:val="both"/>
        <w:rPr>
          <w:rFonts w:ascii="Soberana Sans" w:hAnsi="Soberana Sans"/>
          <w:noProof/>
          <w:sz w:val="15"/>
          <w:szCs w:val="15"/>
          <w:lang w:eastAsia="es-MX"/>
        </w:rPr>
      </w:pPr>
      <w:r w:rsidRPr="005353C0">
        <w:rPr>
          <w:rFonts w:ascii="Soberana Sans" w:hAnsi="Soberana Sans"/>
          <w:i/>
          <w:noProof/>
          <w:sz w:val="15"/>
          <w:szCs w:val="15"/>
          <w:lang w:eastAsia="es-MX"/>
        </w:rPr>
        <w:t>Dendroctonus frontalis</w:t>
      </w:r>
      <w:r w:rsidRPr="005353C0">
        <w:rPr>
          <w:rFonts w:ascii="Soberana Sans" w:hAnsi="Soberana Sans"/>
          <w:noProof/>
          <w:sz w:val="15"/>
          <w:szCs w:val="15"/>
          <w:lang w:eastAsia="es-MX"/>
        </w:rPr>
        <w:t xml:space="preserve"> en vista lateral</w:t>
      </w:r>
    </w:p>
    <w:p w:rsidR="000B1DBD" w:rsidRPr="005353C0" w:rsidRDefault="000B1DBD" w:rsidP="000B1DBD">
      <w:pPr>
        <w:spacing w:after="0" w:line="240" w:lineRule="auto"/>
        <w:jc w:val="both"/>
        <w:rPr>
          <w:rFonts w:ascii="Soberana Sans" w:hAnsi="Soberana Sans"/>
          <w:noProof/>
          <w:sz w:val="15"/>
          <w:szCs w:val="15"/>
          <w:lang w:eastAsia="es-MX"/>
        </w:rPr>
      </w:pPr>
      <w:r w:rsidRPr="005353C0">
        <w:rPr>
          <w:rFonts w:ascii="Soberana Sans" w:hAnsi="Soberana Sans"/>
          <w:noProof/>
          <w:sz w:val="15"/>
          <w:szCs w:val="15"/>
          <w:lang w:eastAsia="es-MX"/>
        </w:rPr>
        <w:t>Foto: Laboratorio de Diagnóstico Fitosanitario Forestal. CONAFOR; 2017.</w:t>
      </w:r>
    </w:p>
    <w:p w:rsidR="000B1DBD" w:rsidRDefault="000B1DBD" w:rsidP="0094048D">
      <w:pPr>
        <w:rPr>
          <w:rFonts w:ascii="Soberana Sans" w:hAnsi="Soberana Sans"/>
          <w:b/>
          <w:noProof/>
          <w:sz w:val="16"/>
          <w:szCs w:val="16"/>
          <w:lang w:eastAsia="es-MX"/>
        </w:rPr>
      </w:pPr>
    </w:p>
    <w:p w:rsidR="00943EF2" w:rsidRPr="000219D0" w:rsidRDefault="000219D0" w:rsidP="000219D0">
      <w:pPr>
        <w:pStyle w:val="Prrafodelista"/>
        <w:ind w:left="0"/>
        <w:rPr>
          <w:rFonts w:ascii="Soberana Sans" w:hAnsi="Soberana Sans"/>
          <w:b/>
          <w:noProof/>
          <w:sz w:val="16"/>
          <w:szCs w:val="16"/>
          <w:lang w:eastAsia="es-MX"/>
        </w:rPr>
      </w:pPr>
      <w:r>
        <w:rPr>
          <w:rFonts w:ascii="Soberana Sans" w:hAnsi="Soberana Sans"/>
          <w:b/>
          <w:noProof/>
          <w:sz w:val="16"/>
          <w:szCs w:val="16"/>
          <w:lang w:eastAsia="es-MX"/>
        </w:rPr>
        <w:t>1.</w:t>
      </w:r>
      <w:r w:rsidR="000B1DBD" w:rsidRPr="000219D0">
        <w:rPr>
          <w:rFonts w:ascii="Soberana Sans" w:hAnsi="Soberana Sans"/>
          <w:b/>
          <w:noProof/>
          <w:sz w:val="16"/>
          <w:szCs w:val="16"/>
          <w:lang w:eastAsia="es-MX"/>
        </w:rPr>
        <w:t>De</w:t>
      </w:r>
      <w:r w:rsidR="00943EF2" w:rsidRPr="000219D0">
        <w:rPr>
          <w:rFonts w:ascii="Soberana Sans" w:hAnsi="Soberana Sans"/>
          <w:b/>
          <w:noProof/>
          <w:sz w:val="16"/>
          <w:szCs w:val="16"/>
          <w:lang w:eastAsia="es-MX"/>
        </w:rPr>
        <w:t>scripción taxonómica</w:t>
      </w:r>
    </w:p>
    <w:p w:rsidR="00943EF2" w:rsidRPr="00136797" w:rsidRDefault="00943EF2" w:rsidP="00943EF2">
      <w:pPr>
        <w:spacing w:after="0"/>
        <w:rPr>
          <w:rFonts w:ascii="Soberana Sans" w:hAnsi="Soberana Sans"/>
          <w:noProof/>
          <w:sz w:val="16"/>
          <w:szCs w:val="16"/>
          <w:lang w:eastAsia="es-MX"/>
        </w:rPr>
      </w:pPr>
      <w:r w:rsidRPr="00136797">
        <w:rPr>
          <w:rFonts w:ascii="Soberana Sans" w:hAnsi="Soberana Sans"/>
          <w:b/>
          <w:noProof/>
          <w:sz w:val="16"/>
          <w:szCs w:val="16"/>
          <w:lang w:eastAsia="es-MX"/>
        </w:rPr>
        <w:t xml:space="preserve">Reino: </w:t>
      </w:r>
      <w:r w:rsidRPr="00136797">
        <w:rPr>
          <w:rFonts w:ascii="Soberana Sans" w:hAnsi="Soberana Sans"/>
          <w:noProof/>
          <w:sz w:val="16"/>
          <w:szCs w:val="16"/>
          <w:lang w:eastAsia="es-MX"/>
        </w:rPr>
        <w:t>Animalia</w:t>
      </w:r>
    </w:p>
    <w:p w:rsidR="00943EF2" w:rsidRPr="00136797" w:rsidRDefault="00943EF2" w:rsidP="00943EF2">
      <w:pPr>
        <w:spacing w:after="0"/>
        <w:rPr>
          <w:rFonts w:ascii="Soberana Sans" w:hAnsi="Soberana Sans"/>
          <w:noProof/>
          <w:sz w:val="16"/>
          <w:szCs w:val="16"/>
          <w:lang w:eastAsia="es-MX"/>
        </w:rPr>
      </w:pPr>
      <w:r w:rsidRPr="00136797">
        <w:rPr>
          <w:rFonts w:ascii="Soberana Sans" w:hAnsi="Soberana Sans"/>
          <w:b/>
          <w:noProof/>
          <w:sz w:val="16"/>
          <w:szCs w:val="16"/>
          <w:lang w:eastAsia="es-MX"/>
        </w:rPr>
        <w:t xml:space="preserve">Phylum: </w:t>
      </w:r>
      <w:r w:rsidRPr="00136797">
        <w:rPr>
          <w:rFonts w:ascii="Soberana Sans" w:hAnsi="Soberana Sans"/>
          <w:noProof/>
          <w:sz w:val="16"/>
          <w:szCs w:val="16"/>
          <w:lang w:eastAsia="es-MX"/>
        </w:rPr>
        <w:t>Arthropoda</w:t>
      </w:r>
    </w:p>
    <w:p w:rsidR="00943EF2" w:rsidRPr="00136797" w:rsidRDefault="00943EF2" w:rsidP="00943EF2">
      <w:pPr>
        <w:spacing w:after="0"/>
        <w:rPr>
          <w:rFonts w:ascii="Soberana Sans" w:hAnsi="Soberana Sans"/>
          <w:noProof/>
          <w:sz w:val="16"/>
          <w:szCs w:val="16"/>
          <w:lang w:eastAsia="es-MX"/>
        </w:rPr>
      </w:pPr>
      <w:r w:rsidRPr="00136797">
        <w:rPr>
          <w:rFonts w:ascii="Soberana Sans" w:hAnsi="Soberana Sans"/>
          <w:b/>
          <w:noProof/>
          <w:sz w:val="16"/>
          <w:szCs w:val="16"/>
          <w:lang w:eastAsia="es-MX"/>
        </w:rPr>
        <w:t xml:space="preserve">Clase: </w:t>
      </w:r>
      <w:r w:rsidRPr="00136797">
        <w:rPr>
          <w:rFonts w:ascii="Soberana Sans" w:hAnsi="Soberana Sans"/>
          <w:noProof/>
          <w:sz w:val="16"/>
          <w:szCs w:val="16"/>
          <w:lang w:eastAsia="es-MX"/>
        </w:rPr>
        <w:t>Insecta</w:t>
      </w:r>
    </w:p>
    <w:p w:rsidR="00943EF2" w:rsidRPr="00136797" w:rsidRDefault="00943EF2" w:rsidP="00943EF2">
      <w:pPr>
        <w:spacing w:after="0"/>
        <w:rPr>
          <w:rFonts w:ascii="Soberana Sans" w:hAnsi="Soberana Sans"/>
          <w:noProof/>
          <w:sz w:val="16"/>
          <w:szCs w:val="16"/>
          <w:lang w:eastAsia="es-MX"/>
        </w:rPr>
      </w:pPr>
      <w:r w:rsidRPr="00136797">
        <w:rPr>
          <w:rFonts w:ascii="Soberana Sans" w:hAnsi="Soberana Sans"/>
          <w:b/>
          <w:noProof/>
          <w:sz w:val="16"/>
          <w:szCs w:val="16"/>
          <w:lang w:eastAsia="es-MX"/>
        </w:rPr>
        <w:t xml:space="preserve">Orden: </w:t>
      </w:r>
      <w:r w:rsidRPr="00136797">
        <w:rPr>
          <w:rFonts w:ascii="Soberana Sans" w:hAnsi="Soberana Sans"/>
          <w:noProof/>
          <w:sz w:val="16"/>
          <w:szCs w:val="16"/>
          <w:lang w:eastAsia="es-MX"/>
        </w:rPr>
        <w:t>Coleoptera</w:t>
      </w:r>
    </w:p>
    <w:p w:rsidR="00943EF2" w:rsidRPr="00136797" w:rsidRDefault="00943EF2" w:rsidP="00943EF2">
      <w:pPr>
        <w:spacing w:after="0"/>
        <w:rPr>
          <w:rFonts w:ascii="Soberana Sans" w:hAnsi="Soberana Sans"/>
          <w:b/>
          <w:noProof/>
          <w:sz w:val="16"/>
          <w:szCs w:val="16"/>
          <w:lang w:eastAsia="es-MX"/>
        </w:rPr>
      </w:pPr>
      <w:r w:rsidRPr="00136797">
        <w:rPr>
          <w:rFonts w:ascii="Soberana Sans" w:hAnsi="Soberana Sans"/>
          <w:b/>
          <w:noProof/>
          <w:sz w:val="16"/>
          <w:szCs w:val="16"/>
          <w:lang w:eastAsia="es-MX"/>
        </w:rPr>
        <w:t xml:space="preserve">Familia: </w:t>
      </w:r>
      <w:r w:rsidRPr="00136797">
        <w:rPr>
          <w:rFonts w:ascii="Soberana Sans" w:hAnsi="Soberana Sans"/>
          <w:noProof/>
          <w:sz w:val="16"/>
          <w:szCs w:val="16"/>
          <w:lang w:eastAsia="es-MX"/>
        </w:rPr>
        <w:t>Curculionidae</w:t>
      </w:r>
      <w:r w:rsidR="008C15A8" w:rsidRPr="00136797">
        <w:rPr>
          <w:rFonts w:ascii="Soberana Sans" w:hAnsi="Soberana Sans"/>
          <w:noProof/>
          <w:sz w:val="16"/>
          <w:szCs w:val="16"/>
          <w:lang w:eastAsia="es-MX"/>
        </w:rPr>
        <w:t>: Scolytinae</w:t>
      </w:r>
    </w:p>
    <w:p w:rsidR="00943EF2" w:rsidRPr="00136797" w:rsidRDefault="00943EF2" w:rsidP="00943EF2">
      <w:pPr>
        <w:spacing w:after="0"/>
        <w:rPr>
          <w:rFonts w:ascii="Soberana Sans" w:hAnsi="Soberana Sans"/>
          <w:b/>
          <w:noProof/>
          <w:sz w:val="16"/>
          <w:szCs w:val="16"/>
          <w:lang w:eastAsia="es-MX"/>
        </w:rPr>
      </w:pPr>
      <w:r w:rsidRPr="00136797">
        <w:rPr>
          <w:rFonts w:ascii="Soberana Sans" w:hAnsi="Soberana Sans"/>
          <w:b/>
          <w:noProof/>
          <w:sz w:val="16"/>
          <w:szCs w:val="16"/>
          <w:lang w:eastAsia="es-MX"/>
        </w:rPr>
        <w:t xml:space="preserve">Género: </w:t>
      </w:r>
      <w:r w:rsidRPr="00136797">
        <w:rPr>
          <w:rFonts w:ascii="Soberana Sans" w:hAnsi="Soberana Sans"/>
          <w:i/>
          <w:noProof/>
          <w:sz w:val="16"/>
          <w:szCs w:val="16"/>
          <w:lang w:eastAsia="es-MX"/>
        </w:rPr>
        <w:t>Dendroctonus</w:t>
      </w:r>
    </w:p>
    <w:p w:rsidR="00943EF2" w:rsidRPr="00136797" w:rsidRDefault="00943EF2" w:rsidP="00943EF2">
      <w:pPr>
        <w:spacing w:after="0"/>
        <w:rPr>
          <w:rFonts w:ascii="Soberana Sans" w:hAnsi="Soberana Sans"/>
          <w:b/>
          <w:noProof/>
          <w:sz w:val="16"/>
          <w:szCs w:val="16"/>
          <w:lang w:eastAsia="es-MX"/>
        </w:rPr>
      </w:pPr>
      <w:r w:rsidRPr="00136797">
        <w:rPr>
          <w:rFonts w:ascii="Soberana Sans" w:hAnsi="Soberana Sans"/>
          <w:b/>
          <w:noProof/>
          <w:sz w:val="16"/>
          <w:szCs w:val="16"/>
          <w:lang w:eastAsia="es-MX"/>
        </w:rPr>
        <w:t xml:space="preserve">Especie: </w:t>
      </w:r>
      <w:r w:rsidRPr="00136797">
        <w:rPr>
          <w:rFonts w:ascii="Soberana Sans" w:hAnsi="Soberana Sans"/>
          <w:i/>
          <w:noProof/>
          <w:sz w:val="16"/>
          <w:szCs w:val="16"/>
          <w:lang w:eastAsia="es-MX"/>
        </w:rPr>
        <w:t>Dendroctonus frontalis</w:t>
      </w:r>
      <w:r w:rsidRPr="00136797">
        <w:rPr>
          <w:rFonts w:ascii="Soberana Sans" w:hAnsi="Soberana Sans"/>
          <w:b/>
          <w:noProof/>
          <w:sz w:val="16"/>
          <w:szCs w:val="16"/>
          <w:lang w:eastAsia="es-MX"/>
        </w:rPr>
        <w:t xml:space="preserve"> </w:t>
      </w:r>
      <w:r w:rsidRPr="00136797">
        <w:rPr>
          <w:rFonts w:ascii="Soberana Sans" w:hAnsi="Soberana Sans"/>
          <w:noProof/>
          <w:sz w:val="16"/>
          <w:szCs w:val="16"/>
          <w:lang w:eastAsia="es-MX"/>
        </w:rPr>
        <w:t>Zimmermann 1868.</w:t>
      </w:r>
    </w:p>
    <w:p w:rsidR="00136797" w:rsidRDefault="00136797" w:rsidP="00943EF2">
      <w:pPr>
        <w:spacing w:after="0"/>
        <w:rPr>
          <w:rFonts w:ascii="Soberana Sans" w:hAnsi="Soberana Sans"/>
          <w:b/>
          <w:noProof/>
          <w:sz w:val="16"/>
          <w:szCs w:val="16"/>
          <w:lang w:eastAsia="es-MX"/>
        </w:rPr>
      </w:pPr>
    </w:p>
    <w:p w:rsidR="00943EF2" w:rsidRPr="00136797" w:rsidRDefault="00943EF2" w:rsidP="00943EF2">
      <w:pPr>
        <w:spacing w:after="0"/>
        <w:rPr>
          <w:rFonts w:ascii="Soberana Sans" w:hAnsi="Soberana Sans"/>
          <w:b/>
          <w:noProof/>
          <w:sz w:val="16"/>
          <w:szCs w:val="16"/>
          <w:lang w:eastAsia="es-MX"/>
        </w:rPr>
      </w:pPr>
      <w:r w:rsidRPr="00136797">
        <w:rPr>
          <w:rFonts w:ascii="Soberana Sans" w:hAnsi="Soberana Sans"/>
          <w:b/>
          <w:noProof/>
          <w:sz w:val="16"/>
          <w:szCs w:val="16"/>
          <w:lang w:eastAsia="es-MX"/>
        </w:rPr>
        <w:t>2. Nombre común</w:t>
      </w:r>
    </w:p>
    <w:p w:rsidR="000219D0" w:rsidRDefault="000219D0" w:rsidP="00943EF2">
      <w:pPr>
        <w:spacing w:after="0"/>
        <w:rPr>
          <w:rFonts w:ascii="Soberana Sans" w:hAnsi="Soberana Sans"/>
          <w:noProof/>
          <w:sz w:val="16"/>
          <w:szCs w:val="16"/>
          <w:lang w:eastAsia="es-MX"/>
        </w:rPr>
      </w:pPr>
    </w:p>
    <w:p w:rsidR="00943EF2" w:rsidRPr="00136797" w:rsidRDefault="00943EF2" w:rsidP="00943EF2">
      <w:pPr>
        <w:spacing w:after="0"/>
        <w:rPr>
          <w:rFonts w:ascii="Soberana Sans" w:hAnsi="Soberana Sans"/>
          <w:b/>
          <w:noProof/>
          <w:sz w:val="16"/>
          <w:szCs w:val="16"/>
          <w:lang w:eastAsia="es-MX"/>
        </w:rPr>
      </w:pPr>
      <w:r w:rsidRPr="00136797">
        <w:rPr>
          <w:rFonts w:ascii="Soberana Sans" w:hAnsi="Soberana Sans"/>
          <w:noProof/>
          <w:sz w:val="16"/>
          <w:szCs w:val="16"/>
          <w:lang w:eastAsia="es-MX"/>
        </w:rPr>
        <w:t>Descortezador del pino</w:t>
      </w:r>
      <w:r w:rsidRPr="00136797">
        <w:rPr>
          <w:rFonts w:ascii="Soberana Sans" w:hAnsi="Soberana Sans"/>
          <w:b/>
          <w:noProof/>
          <w:sz w:val="16"/>
          <w:szCs w:val="16"/>
          <w:lang w:eastAsia="es-MX"/>
        </w:rPr>
        <w:t>.</w:t>
      </w:r>
    </w:p>
    <w:p w:rsidR="00136797" w:rsidRDefault="00136797" w:rsidP="00943EF2">
      <w:pPr>
        <w:spacing w:after="0"/>
        <w:rPr>
          <w:rFonts w:ascii="Soberana Sans" w:hAnsi="Soberana Sans"/>
          <w:b/>
          <w:noProof/>
          <w:sz w:val="16"/>
          <w:szCs w:val="16"/>
          <w:lang w:eastAsia="es-MX"/>
        </w:rPr>
      </w:pPr>
    </w:p>
    <w:p w:rsidR="00943EF2" w:rsidRPr="00136797" w:rsidRDefault="00943EF2" w:rsidP="00943EF2">
      <w:pPr>
        <w:spacing w:after="0"/>
        <w:rPr>
          <w:rFonts w:ascii="Soberana Sans" w:hAnsi="Soberana Sans"/>
          <w:b/>
          <w:noProof/>
          <w:sz w:val="16"/>
          <w:szCs w:val="16"/>
          <w:lang w:eastAsia="es-MX"/>
        </w:rPr>
      </w:pPr>
      <w:r w:rsidRPr="00136797">
        <w:rPr>
          <w:rFonts w:ascii="Soberana Sans" w:hAnsi="Soberana Sans"/>
          <w:b/>
          <w:noProof/>
          <w:sz w:val="16"/>
          <w:szCs w:val="16"/>
          <w:lang w:eastAsia="es-MX"/>
        </w:rPr>
        <w:t>3. Sinonimias</w:t>
      </w:r>
    </w:p>
    <w:p w:rsidR="000219D0" w:rsidRDefault="000219D0" w:rsidP="00943EF2">
      <w:pPr>
        <w:spacing w:after="0"/>
        <w:rPr>
          <w:rFonts w:ascii="Soberana Sans" w:hAnsi="Soberana Sans"/>
          <w:i/>
          <w:noProof/>
          <w:sz w:val="16"/>
          <w:szCs w:val="16"/>
          <w:lang w:eastAsia="es-MX"/>
        </w:rPr>
      </w:pPr>
    </w:p>
    <w:p w:rsidR="00943EF2" w:rsidRPr="00136797" w:rsidRDefault="00943EF2" w:rsidP="00943EF2">
      <w:pPr>
        <w:spacing w:after="0"/>
        <w:rPr>
          <w:rFonts w:ascii="Soberana Sans" w:hAnsi="Soberana Sans"/>
          <w:b/>
          <w:noProof/>
          <w:sz w:val="16"/>
          <w:szCs w:val="16"/>
          <w:lang w:eastAsia="es-MX"/>
        </w:rPr>
      </w:pPr>
      <w:r w:rsidRPr="00136797">
        <w:rPr>
          <w:rFonts w:ascii="Soberana Sans" w:hAnsi="Soberana Sans"/>
          <w:i/>
          <w:noProof/>
          <w:sz w:val="16"/>
          <w:szCs w:val="16"/>
          <w:lang w:eastAsia="es-MX"/>
        </w:rPr>
        <w:t>Dendroctonus arizonicus</w:t>
      </w:r>
      <w:r w:rsidRPr="00136797">
        <w:rPr>
          <w:rFonts w:ascii="Soberana Sans" w:hAnsi="Soberana Sans"/>
          <w:b/>
          <w:noProof/>
          <w:sz w:val="16"/>
          <w:szCs w:val="16"/>
          <w:lang w:eastAsia="es-MX"/>
        </w:rPr>
        <w:t xml:space="preserve"> </w:t>
      </w:r>
      <w:r w:rsidRPr="00136797">
        <w:rPr>
          <w:rFonts w:ascii="Soberana Sans" w:hAnsi="Soberana Sans"/>
          <w:noProof/>
          <w:sz w:val="16"/>
          <w:szCs w:val="16"/>
          <w:lang w:eastAsia="es-MX"/>
        </w:rPr>
        <w:t>Hopkins 1909</w:t>
      </w:r>
    </w:p>
    <w:p w:rsidR="00136797" w:rsidRDefault="00136797" w:rsidP="00943EF2">
      <w:pPr>
        <w:spacing w:after="0"/>
        <w:rPr>
          <w:rFonts w:ascii="Soberana Sans" w:hAnsi="Soberana Sans"/>
          <w:b/>
          <w:noProof/>
          <w:sz w:val="16"/>
          <w:szCs w:val="16"/>
          <w:lang w:eastAsia="es-MX"/>
        </w:rPr>
      </w:pPr>
    </w:p>
    <w:p w:rsidR="00315364" w:rsidRPr="00136797" w:rsidRDefault="00943EF2" w:rsidP="00943EF2">
      <w:pPr>
        <w:spacing w:after="0"/>
        <w:rPr>
          <w:rFonts w:ascii="Soberana Sans" w:hAnsi="Soberana Sans"/>
          <w:b/>
          <w:noProof/>
          <w:sz w:val="16"/>
          <w:szCs w:val="16"/>
          <w:lang w:eastAsia="es-MX"/>
        </w:rPr>
      </w:pPr>
      <w:r w:rsidRPr="00136797">
        <w:rPr>
          <w:rFonts w:ascii="Soberana Sans" w:hAnsi="Soberana Sans"/>
          <w:b/>
          <w:noProof/>
          <w:sz w:val="16"/>
          <w:szCs w:val="16"/>
          <w:lang w:eastAsia="es-MX"/>
        </w:rPr>
        <w:t>4. Origen y distribución</w:t>
      </w:r>
    </w:p>
    <w:p w:rsidR="000219D0" w:rsidRDefault="000219D0" w:rsidP="00943EF2">
      <w:pPr>
        <w:spacing w:after="0"/>
        <w:rPr>
          <w:rFonts w:ascii="Soberana Sans" w:hAnsi="Soberana Sans"/>
          <w:noProof/>
          <w:sz w:val="16"/>
          <w:szCs w:val="16"/>
          <w:lang w:eastAsia="es-MX"/>
        </w:rPr>
      </w:pPr>
    </w:p>
    <w:p w:rsidR="00315364" w:rsidRPr="00136797" w:rsidRDefault="00315364" w:rsidP="00943EF2">
      <w:pPr>
        <w:spacing w:after="0"/>
        <w:rPr>
          <w:rFonts w:ascii="Soberana Sans" w:hAnsi="Soberana Sans"/>
          <w:noProof/>
          <w:sz w:val="16"/>
          <w:szCs w:val="16"/>
          <w:lang w:eastAsia="es-MX"/>
        </w:rPr>
      </w:pPr>
      <w:r w:rsidRPr="00136797">
        <w:rPr>
          <w:rFonts w:ascii="Soberana Sans" w:hAnsi="Soberana Sans"/>
          <w:noProof/>
          <w:sz w:val="16"/>
          <w:szCs w:val="16"/>
          <w:lang w:eastAsia="es-MX"/>
        </w:rPr>
        <w:t>Sur de los Estados Unidos de Norteamérica,</w:t>
      </w:r>
    </w:p>
    <w:p w:rsidR="009B515C" w:rsidRPr="00136797" w:rsidRDefault="009B515C" w:rsidP="00943EF2">
      <w:pPr>
        <w:spacing w:after="0"/>
        <w:rPr>
          <w:rFonts w:ascii="Soberana Sans" w:hAnsi="Soberana Sans"/>
          <w:noProof/>
          <w:sz w:val="16"/>
          <w:szCs w:val="16"/>
          <w:lang w:eastAsia="es-MX"/>
        </w:rPr>
      </w:pPr>
      <w:r w:rsidRPr="00136797">
        <w:rPr>
          <w:rFonts w:ascii="Soberana Sans" w:hAnsi="Soberana Sans"/>
          <w:noProof/>
          <w:sz w:val="16"/>
          <w:szCs w:val="16"/>
          <w:lang w:eastAsia="es-MX"/>
        </w:rPr>
        <w:t>México, Belice, Guatemala, Honduras y Nicaragua.</w:t>
      </w:r>
    </w:p>
    <w:p w:rsidR="00136797" w:rsidRDefault="00136797" w:rsidP="009B515C">
      <w:pPr>
        <w:spacing w:after="0"/>
        <w:rPr>
          <w:rFonts w:ascii="Soberana Sans" w:hAnsi="Soberana Sans"/>
          <w:b/>
          <w:noProof/>
          <w:sz w:val="16"/>
          <w:szCs w:val="16"/>
          <w:lang w:eastAsia="es-MX"/>
        </w:rPr>
      </w:pPr>
    </w:p>
    <w:p w:rsidR="009B515C" w:rsidRPr="00136797" w:rsidRDefault="009B515C" w:rsidP="009B515C">
      <w:pPr>
        <w:spacing w:after="0"/>
        <w:rPr>
          <w:rFonts w:ascii="Soberana Sans" w:hAnsi="Soberana Sans"/>
          <w:b/>
          <w:noProof/>
          <w:sz w:val="16"/>
          <w:szCs w:val="16"/>
          <w:lang w:eastAsia="es-MX"/>
        </w:rPr>
      </w:pPr>
      <w:r w:rsidRPr="00136797">
        <w:rPr>
          <w:rFonts w:ascii="Soberana Sans" w:hAnsi="Soberana Sans"/>
          <w:b/>
          <w:noProof/>
          <w:sz w:val="16"/>
          <w:szCs w:val="16"/>
          <w:lang w:eastAsia="es-MX"/>
        </w:rPr>
        <w:t>5. Estatus en México</w:t>
      </w:r>
    </w:p>
    <w:p w:rsidR="000219D0" w:rsidRDefault="000219D0" w:rsidP="00136797">
      <w:pPr>
        <w:spacing w:after="0"/>
        <w:rPr>
          <w:rFonts w:ascii="Soberana Sans" w:hAnsi="Soberana Sans"/>
          <w:noProof/>
          <w:sz w:val="16"/>
          <w:szCs w:val="16"/>
          <w:lang w:eastAsia="es-MX"/>
        </w:rPr>
      </w:pPr>
    </w:p>
    <w:p w:rsidR="009B515C" w:rsidRDefault="009B515C" w:rsidP="00136797">
      <w:pPr>
        <w:spacing w:after="0"/>
        <w:rPr>
          <w:rFonts w:ascii="Soberana Sans" w:hAnsi="Soberana Sans"/>
          <w:noProof/>
          <w:sz w:val="16"/>
          <w:szCs w:val="16"/>
          <w:lang w:eastAsia="es-MX"/>
        </w:rPr>
      </w:pPr>
      <w:r w:rsidRPr="00136797">
        <w:rPr>
          <w:rFonts w:ascii="Soberana Sans" w:hAnsi="Soberana Sans"/>
          <w:noProof/>
          <w:sz w:val="16"/>
          <w:szCs w:val="16"/>
          <w:lang w:eastAsia="es-MX"/>
        </w:rPr>
        <w:t xml:space="preserve">Plaga regulada por la NORMA Oficial Mexicana NOM-019-SEMARNAT-2006, Que establece los lineamientos </w:t>
      </w:r>
      <w:r w:rsidR="00136797">
        <w:rPr>
          <w:rFonts w:ascii="Soberana Sans" w:hAnsi="Soberana Sans"/>
          <w:noProof/>
          <w:sz w:val="16"/>
          <w:szCs w:val="16"/>
          <w:lang w:eastAsia="es-MX"/>
        </w:rPr>
        <w:t xml:space="preserve">generales para el tratamiento de infestacionesde especies de los generos: </w:t>
      </w:r>
    </w:p>
    <w:p w:rsidR="00136797" w:rsidRPr="00136797" w:rsidRDefault="00136797" w:rsidP="00136797">
      <w:pPr>
        <w:spacing w:after="0"/>
        <w:rPr>
          <w:rFonts w:ascii="Soberana Sans" w:hAnsi="Soberana Sans"/>
          <w:noProof/>
          <w:sz w:val="16"/>
          <w:szCs w:val="16"/>
          <w:lang w:eastAsia="es-MX"/>
        </w:rPr>
      </w:pPr>
      <w:r>
        <w:rPr>
          <w:rFonts w:ascii="Soberana Sans" w:hAnsi="Soberana Sans"/>
          <w:noProof/>
          <w:sz w:val="16"/>
          <w:szCs w:val="16"/>
          <w:lang w:eastAsia="es-MX"/>
        </w:rPr>
        <w:t>Dendroctonus, Ips, &gt;Pytiophthorus  y Phloeosinus parab especies de pino y pseudotsuga</w:t>
      </w:r>
    </w:p>
    <w:p w:rsidR="00136797" w:rsidRDefault="00136797" w:rsidP="009B515C">
      <w:pPr>
        <w:spacing w:after="0"/>
        <w:rPr>
          <w:rFonts w:ascii="Soberana Sans" w:hAnsi="Soberana Sans"/>
          <w:b/>
          <w:noProof/>
          <w:sz w:val="16"/>
          <w:szCs w:val="16"/>
          <w:lang w:eastAsia="es-MX"/>
        </w:rPr>
      </w:pPr>
    </w:p>
    <w:p w:rsidR="009B515C" w:rsidRPr="00136797" w:rsidRDefault="009B515C" w:rsidP="009B515C">
      <w:pPr>
        <w:spacing w:after="0"/>
        <w:rPr>
          <w:rFonts w:ascii="Soberana Sans" w:hAnsi="Soberana Sans"/>
          <w:b/>
          <w:noProof/>
          <w:sz w:val="16"/>
          <w:szCs w:val="16"/>
          <w:lang w:eastAsia="es-MX"/>
        </w:rPr>
      </w:pPr>
      <w:r w:rsidRPr="00136797">
        <w:rPr>
          <w:rFonts w:ascii="Soberana Sans" w:hAnsi="Soberana Sans"/>
          <w:b/>
          <w:noProof/>
          <w:sz w:val="16"/>
          <w:szCs w:val="16"/>
          <w:lang w:eastAsia="es-MX"/>
        </w:rPr>
        <w:t>6. Hábitat y hospederos</w:t>
      </w:r>
    </w:p>
    <w:p w:rsidR="000219D0" w:rsidRDefault="000219D0" w:rsidP="0094048D">
      <w:pPr>
        <w:spacing w:after="0"/>
        <w:jc w:val="both"/>
        <w:rPr>
          <w:rFonts w:ascii="Soberana Sans" w:hAnsi="Soberana Sans"/>
          <w:sz w:val="16"/>
          <w:szCs w:val="16"/>
        </w:rPr>
      </w:pPr>
    </w:p>
    <w:p w:rsidR="0094048D" w:rsidRDefault="00EA3567" w:rsidP="0094048D">
      <w:pPr>
        <w:spacing w:after="0"/>
        <w:jc w:val="both"/>
        <w:rPr>
          <w:rFonts w:ascii="Soberana Sans" w:hAnsi="Soberana Sans"/>
          <w:sz w:val="16"/>
          <w:szCs w:val="16"/>
        </w:rPr>
      </w:pPr>
      <w:proofErr w:type="spellStart"/>
      <w:r w:rsidRPr="00136797">
        <w:rPr>
          <w:rFonts w:ascii="Soberana Sans" w:hAnsi="Soberana Sans"/>
          <w:sz w:val="16"/>
          <w:szCs w:val="16"/>
        </w:rPr>
        <w:t>Pinaceae</w:t>
      </w:r>
      <w:proofErr w:type="spellEnd"/>
      <w:r w:rsidRPr="00136797">
        <w:rPr>
          <w:rFonts w:ascii="Soberana Sans" w:hAnsi="Soberana Sans"/>
          <w:sz w:val="16"/>
          <w:szCs w:val="16"/>
        </w:rPr>
        <w:t xml:space="preserve">: </w:t>
      </w:r>
      <w:proofErr w:type="spellStart"/>
      <w:proofErr w:type="gramStart"/>
      <w:r w:rsidRPr="00136797">
        <w:rPr>
          <w:rFonts w:ascii="Soberana Sans" w:hAnsi="Soberana Sans"/>
          <w:i/>
          <w:sz w:val="16"/>
          <w:szCs w:val="16"/>
        </w:rPr>
        <w:t>Pinus</w:t>
      </w:r>
      <w:proofErr w:type="spellEnd"/>
      <w:r w:rsidRPr="00136797">
        <w:rPr>
          <w:rFonts w:ascii="Soberana Sans" w:hAnsi="Soberana Sans"/>
          <w:i/>
          <w:sz w:val="16"/>
          <w:szCs w:val="16"/>
        </w:rPr>
        <w:t xml:space="preserve">  </w:t>
      </w:r>
      <w:proofErr w:type="spellStart"/>
      <w:r w:rsidRPr="00136797">
        <w:rPr>
          <w:rFonts w:ascii="Soberana Sans" w:hAnsi="Soberana Sans"/>
          <w:i/>
          <w:sz w:val="16"/>
          <w:szCs w:val="16"/>
        </w:rPr>
        <w:t>caribaea</w:t>
      </w:r>
      <w:proofErr w:type="spellEnd"/>
      <w:proofErr w:type="gramEnd"/>
      <w:r w:rsidRPr="00136797">
        <w:rPr>
          <w:rFonts w:ascii="Soberana Sans" w:hAnsi="Soberana Sans"/>
          <w:sz w:val="16"/>
          <w:szCs w:val="16"/>
        </w:rPr>
        <w:t xml:space="preserve">, </w:t>
      </w:r>
      <w:r w:rsidRPr="00136797">
        <w:rPr>
          <w:rFonts w:ascii="Soberana Sans" w:hAnsi="Soberana Sans"/>
          <w:i/>
          <w:sz w:val="16"/>
          <w:szCs w:val="16"/>
        </w:rPr>
        <w:t xml:space="preserve">P. </w:t>
      </w:r>
      <w:proofErr w:type="spellStart"/>
      <w:r w:rsidRPr="00136797">
        <w:rPr>
          <w:rFonts w:ascii="Soberana Sans" w:hAnsi="Soberana Sans"/>
          <w:i/>
          <w:sz w:val="16"/>
          <w:szCs w:val="16"/>
        </w:rPr>
        <w:t>chihuahuana</w:t>
      </w:r>
      <w:proofErr w:type="spellEnd"/>
      <w:r w:rsidRPr="00136797">
        <w:rPr>
          <w:rFonts w:ascii="Soberana Sans" w:hAnsi="Soberana Sans"/>
          <w:sz w:val="16"/>
          <w:szCs w:val="16"/>
        </w:rPr>
        <w:t xml:space="preserve">, </w:t>
      </w:r>
      <w:r w:rsidRPr="00136797">
        <w:rPr>
          <w:rFonts w:ascii="Soberana Sans" w:hAnsi="Soberana Sans"/>
          <w:i/>
          <w:sz w:val="16"/>
          <w:szCs w:val="16"/>
        </w:rPr>
        <w:t xml:space="preserve">P. </w:t>
      </w:r>
      <w:proofErr w:type="spellStart"/>
      <w:r w:rsidRPr="00136797">
        <w:rPr>
          <w:rFonts w:ascii="Soberana Sans" w:hAnsi="Soberana Sans"/>
          <w:i/>
          <w:sz w:val="16"/>
          <w:szCs w:val="16"/>
        </w:rPr>
        <w:t>clausa</w:t>
      </w:r>
      <w:proofErr w:type="spellEnd"/>
      <w:r w:rsidRPr="00136797">
        <w:rPr>
          <w:rFonts w:ascii="Soberana Sans" w:hAnsi="Soberana Sans"/>
          <w:sz w:val="16"/>
          <w:szCs w:val="16"/>
        </w:rPr>
        <w:t>,</w:t>
      </w:r>
      <w:r w:rsidR="00BD5A5C">
        <w:rPr>
          <w:rFonts w:ascii="Soberana Sans" w:hAnsi="Soberana Sans"/>
          <w:sz w:val="16"/>
          <w:szCs w:val="16"/>
        </w:rPr>
        <w:t xml:space="preserve"> </w:t>
      </w:r>
      <w:r w:rsidRPr="00136797">
        <w:rPr>
          <w:rFonts w:ascii="Soberana Sans" w:hAnsi="Soberana Sans"/>
          <w:i/>
          <w:sz w:val="16"/>
          <w:szCs w:val="16"/>
        </w:rPr>
        <w:t xml:space="preserve">P.  </w:t>
      </w:r>
      <w:proofErr w:type="spellStart"/>
      <w:r w:rsidRPr="00136797">
        <w:rPr>
          <w:rFonts w:ascii="Soberana Sans" w:hAnsi="Soberana Sans"/>
          <w:i/>
          <w:sz w:val="16"/>
          <w:szCs w:val="16"/>
        </w:rPr>
        <w:t>echinata</w:t>
      </w:r>
      <w:proofErr w:type="spellEnd"/>
      <w:r w:rsidRPr="00136797">
        <w:rPr>
          <w:rFonts w:ascii="Soberana Sans" w:hAnsi="Soberana Sans"/>
          <w:sz w:val="16"/>
          <w:szCs w:val="16"/>
        </w:rPr>
        <w:t xml:space="preserve">, </w:t>
      </w:r>
      <w:r w:rsidRPr="00136797">
        <w:rPr>
          <w:rFonts w:ascii="Soberana Sans" w:hAnsi="Soberana Sans"/>
          <w:i/>
          <w:sz w:val="16"/>
          <w:szCs w:val="16"/>
        </w:rPr>
        <w:t xml:space="preserve">P. </w:t>
      </w:r>
      <w:proofErr w:type="spellStart"/>
      <w:r w:rsidRPr="00136797">
        <w:rPr>
          <w:rFonts w:ascii="Soberana Sans" w:hAnsi="Soberana Sans"/>
          <w:i/>
          <w:sz w:val="16"/>
          <w:szCs w:val="16"/>
        </w:rPr>
        <w:t>engelmannii</w:t>
      </w:r>
      <w:proofErr w:type="spellEnd"/>
      <w:r w:rsidRPr="00136797">
        <w:rPr>
          <w:rFonts w:ascii="Soberana Sans" w:hAnsi="Soberana Sans"/>
          <w:sz w:val="16"/>
          <w:szCs w:val="16"/>
        </w:rPr>
        <w:t xml:space="preserve">, </w:t>
      </w:r>
      <w:r w:rsidRPr="00136797">
        <w:rPr>
          <w:rFonts w:ascii="Soberana Sans" w:hAnsi="Soberana Sans"/>
          <w:i/>
          <w:sz w:val="16"/>
          <w:szCs w:val="16"/>
        </w:rPr>
        <w:t>P. glabra</w:t>
      </w:r>
      <w:r w:rsidRPr="00136797">
        <w:rPr>
          <w:rFonts w:ascii="Soberana Sans" w:hAnsi="Soberana Sans"/>
          <w:sz w:val="16"/>
          <w:szCs w:val="16"/>
        </w:rPr>
        <w:t xml:space="preserve">, </w:t>
      </w:r>
      <w:r w:rsidRPr="00136797">
        <w:rPr>
          <w:rFonts w:ascii="Soberana Sans" w:hAnsi="Soberana Sans"/>
          <w:i/>
          <w:sz w:val="16"/>
          <w:szCs w:val="16"/>
        </w:rPr>
        <w:t xml:space="preserve">P. </w:t>
      </w:r>
      <w:proofErr w:type="spellStart"/>
      <w:r w:rsidRPr="00136797">
        <w:rPr>
          <w:rFonts w:ascii="Soberana Sans" w:hAnsi="Soberana Sans"/>
          <w:i/>
          <w:sz w:val="16"/>
          <w:szCs w:val="16"/>
        </w:rPr>
        <w:t>greggii</w:t>
      </w:r>
      <w:proofErr w:type="spellEnd"/>
      <w:r w:rsidRPr="00136797">
        <w:rPr>
          <w:rFonts w:ascii="Soberana Sans" w:hAnsi="Soberana Sans"/>
          <w:sz w:val="16"/>
          <w:szCs w:val="16"/>
        </w:rPr>
        <w:t xml:space="preserve">, </w:t>
      </w:r>
      <w:r w:rsidRPr="00136797">
        <w:rPr>
          <w:rFonts w:ascii="Soberana Sans" w:hAnsi="Soberana Sans"/>
          <w:i/>
          <w:sz w:val="16"/>
          <w:szCs w:val="16"/>
        </w:rPr>
        <w:t xml:space="preserve">P. </w:t>
      </w:r>
      <w:proofErr w:type="spellStart"/>
      <w:r w:rsidRPr="00136797">
        <w:rPr>
          <w:rFonts w:ascii="Soberana Sans" w:hAnsi="Soberana Sans"/>
          <w:i/>
          <w:sz w:val="16"/>
          <w:szCs w:val="16"/>
        </w:rPr>
        <w:t>oocarpa</w:t>
      </w:r>
      <w:proofErr w:type="spellEnd"/>
      <w:r w:rsidRPr="00136797">
        <w:rPr>
          <w:rFonts w:ascii="Soberana Sans" w:hAnsi="Soberana Sans"/>
          <w:sz w:val="16"/>
          <w:szCs w:val="16"/>
        </w:rPr>
        <w:t xml:space="preserve">, </w:t>
      </w:r>
      <w:r w:rsidRPr="00136797">
        <w:rPr>
          <w:rFonts w:ascii="Soberana Sans" w:hAnsi="Soberana Sans"/>
          <w:i/>
          <w:sz w:val="16"/>
          <w:szCs w:val="16"/>
        </w:rPr>
        <w:t xml:space="preserve">P. </w:t>
      </w:r>
      <w:proofErr w:type="spellStart"/>
      <w:r w:rsidRPr="00136797">
        <w:rPr>
          <w:rFonts w:ascii="Soberana Sans" w:hAnsi="Soberana Sans"/>
          <w:i/>
          <w:sz w:val="16"/>
          <w:szCs w:val="16"/>
        </w:rPr>
        <w:t>palustris</w:t>
      </w:r>
      <w:proofErr w:type="spellEnd"/>
      <w:r w:rsidRPr="00136797">
        <w:rPr>
          <w:rFonts w:ascii="Soberana Sans" w:hAnsi="Soberana Sans"/>
          <w:i/>
          <w:sz w:val="16"/>
          <w:szCs w:val="16"/>
        </w:rPr>
        <w:t>, P. ponderosa</w:t>
      </w:r>
      <w:r w:rsidRPr="00136797">
        <w:rPr>
          <w:rFonts w:ascii="Soberana Sans" w:hAnsi="Soberana Sans"/>
          <w:sz w:val="16"/>
          <w:szCs w:val="16"/>
        </w:rPr>
        <w:t xml:space="preserve">, </w:t>
      </w:r>
      <w:r w:rsidRPr="00136797">
        <w:rPr>
          <w:rFonts w:ascii="Soberana Sans" w:hAnsi="Soberana Sans"/>
          <w:i/>
          <w:sz w:val="16"/>
          <w:szCs w:val="16"/>
        </w:rPr>
        <w:t xml:space="preserve">P. </w:t>
      </w:r>
      <w:proofErr w:type="spellStart"/>
      <w:r w:rsidRPr="00136797">
        <w:rPr>
          <w:rFonts w:ascii="Soberana Sans" w:hAnsi="Soberana Sans"/>
          <w:i/>
          <w:sz w:val="16"/>
          <w:szCs w:val="16"/>
        </w:rPr>
        <w:t>pringlei</w:t>
      </w:r>
      <w:proofErr w:type="spellEnd"/>
      <w:r w:rsidRPr="00136797">
        <w:rPr>
          <w:rFonts w:ascii="Soberana Sans" w:hAnsi="Soberana Sans"/>
          <w:sz w:val="16"/>
          <w:szCs w:val="16"/>
        </w:rPr>
        <w:t>,</w:t>
      </w:r>
      <w:r w:rsidR="00BD5A5C">
        <w:rPr>
          <w:rFonts w:ascii="Soberana Sans" w:hAnsi="Soberana Sans"/>
          <w:sz w:val="16"/>
          <w:szCs w:val="16"/>
        </w:rPr>
        <w:t xml:space="preserve"> </w:t>
      </w:r>
      <w:r w:rsidRPr="00136797">
        <w:rPr>
          <w:rFonts w:ascii="Soberana Sans" w:hAnsi="Soberana Sans"/>
          <w:i/>
          <w:sz w:val="16"/>
          <w:szCs w:val="16"/>
        </w:rPr>
        <w:t xml:space="preserve">P. </w:t>
      </w:r>
      <w:proofErr w:type="spellStart"/>
      <w:r w:rsidRPr="00136797">
        <w:rPr>
          <w:rFonts w:ascii="Soberana Sans" w:hAnsi="Soberana Sans"/>
          <w:i/>
          <w:sz w:val="16"/>
          <w:szCs w:val="16"/>
        </w:rPr>
        <w:t>pseudostrobus</w:t>
      </w:r>
      <w:proofErr w:type="spellEnd"/>
      <w:r w:rsidRPr="00136797">
        <w:rPr>
          <w:rFonts w:ascii="Soberana Sans" w:hAnsi="Soberana Sans"/>
          <w:sz w:val="16"/>
          <w:szCs w:val="16"/>
        </w:rPr>
        <w:t xml:space="preserve">, </w:t>
      </w:r>
      <w:r w:rsidRPr="00136797">
        <w:rPr>
          <w:rFonts w:ascii="Soberana Sans" w:hAnsi="Soberana Sans"/>
          <w:i/>
          <w:sz w:val="16"/>
          <w:szCs w:val="16"/>
        </w:rPr>
        <w:t xml:space="preserve">P. </w:t>
      </w:r>
      <w:proofErr w:type="spellStart"/>
      <w:r w:rsidRPr="00136797">
        <w:rPr>
          <w:rFonts w:ascii="Soberana Sans" w:hAnsi="Soberana Sans"/>
          <w:i/>
          <w:sz w:val="16"/>
          <w:szCs w:val="16"/>
        </w:rPr>
        <w:t>rigida</w:t>
      </w:r>
      <w:proofErr w:type="spellEnd"/>
      <w:r w:rsidRPr="00136797">
        <w:rPr>
          <w:rFonts w:ascii="Soberana Sans" w:hAnsi="Soberana Sans"/>
          <w:sz w:val="16"/>
          <w:szCs w:val="16"/>
        </w:rPr>
        <w:t xml:space="preserve">, </w:t>
      </w:r>
      <w:proofErr w:type="spellStart"/>
      <w:r w:rsidRPr="00136797">
        <w:rPr>
          <w:rFonts w:ascii="Soberana Sans" w:hAnsi="Soberana Sans"/>
          <w:i/>
          <w:sz w:val="16"/>
          <w:szCs w:val="16"/>
        </w:rPr>
        <w:t>Pinus</w:t>
      </w:r>
      <w:proofErr w:type="spellEnd"/>
      <w:r w:rsidRPr="00136797">
        <w:rPr>
          <w:rFonts w:ascii="Soberana Sans" w:hAnsi="Soberana Sans"/>
          <w:i/>
          <w:sz w:val="16"/>
          <w:szCs w:val="16"/>
        </w:rPr>
        <w:t xml:space="preserve"> </w:t>
      </w:r>
      <w:proofErr w:type="spellStart"/>
      <w:r w:rsidRPr="00136797">
        <w:rPr>
          <w:rFonts w:ascii="Soberana Sans" w:hAnsi="Soberana Sans"/>
          <w:sz w:val="16"/>
          <w:szCs w:val="16"/>
        </w:rPr>
        <w:t>sp</w:t>
      </w:r>
      <w:proofErr w:type="spellEnd"/>
      <w:r w:rsidRPr="00136797">
        <w:rPr>
          <w:rFonts w:ascii="Soberana Sans" w:hAnsi="Soberana Sans"/>
          <w:sz w:val="16"/>
          <w:szCs w:val="16"/>
        </w:rPr>
        <w:t xml:space="preserve">., </w:t>
      </w:r>
      <w:r w:rsidRPr="00136797">
        <w:rPr>
          <w:rFonts w:ascii="Soberana Sans" w:hAnsi="Soberana Sans"/>
          <w:i/>
          <w:sz w:val="16"/>
          <w:szCs w:val="16"/>
        </w:rPr>
        <w:t xml:space="preserve">P. </w:t>
      </w:r>
      <w:proofErr w:type="spellStart"/>
      <w:r w:rsidRPr="00136797">
        <w:rPr>
          <w:rFonts w:ascii="Soberana Sans" w:hAnsi="Soberana Sans"/>
          <w:i/>
          <w:sz w:val="16"/>
          <w:szCs w:val="16"/>
        </w:rPr>
        <w:t>strobus</w:t>
      </w:r>
      <w:proofErr w:type="spellEnd"/>
      <w:r w:rsidRPr="00136797">
        <w:rPr>
          <w:rFonts w:ascii="Soberana Sans" w:hAnsi="Soberana Sans"/>
          <w:sz w:val="16"/>
          <w:szCs w:val="16"/>
        </w:rPr>
        <w:t xml:space="preserve">, </w:t>
      </w:r>
      <w:r w:rsidRPr="00136797">
        <w:rPr>
          <w:rFonts w:ascii="Soberana Sans" w:hAnsi="Soberana Sans"/>
          <w:i/>
          <w:sz w:val="16"/>
          <w:szCs w:val="16"/>
        </w:rPr>
        <w:t xml:space="preserve">P. </w:t>
      </w:r>
      <w:proofErr w:type="spellStart"/>
      <w:r w:rsidRPr="00136797">
        <w:rPr>
          <w:rFonts w:ascii="Soberana Sans" w:hAnsi="Soberana Sans"/>
          <w:i/>
          <w:sz w:val="16"/>
          <w:szCs w:val="16"/>
        </w:rPr>
        <w:t>taeda</w:t>
      </w:r>
      <w:proofErr w:type="spellEnd"/>
      <w:r w:rsidRPr="00136797">
        <w:rPr>
          <w:rFonts w:ascii="Soberana Sans" w:hAnsi="Soberana Sans"/>
          <w:sz w:val="16"/>
          <w:szCs w:val="16"/>
        </w:rPr>
        <w:t xml:space="preserve">, </w:t>
      </w:r>
      <w:r w:rsidRPr="00136797">
        <w:rPr>
          <w:rFonts w:ascii="Soberana Sans" w:hAnsi="Soberana Sans"/>
          <w:i/>
          <w:sz w:val="16"/>
          <w:szCs w:val="16"/>
        </w:rPr>
        <w:t>P. virginiana</w:t>
      </w:r>
      <w:r w:rsidRPr="00136797">
        <w:rPr>
          <w:rFonts w:ascii="Soberana Sans" w:hAnsi="Soberana Sans"/>
          <w:sz w:val="16"/>
          <w:szCs w:val="16"/>
        </w:rPr>
        <w:t>.</w:t>
      </w:r>
    </w:p>
    <w:p w:rsidR="0094048D" w:rsidRDefault="0094048D" w:rsidP="0094048D">
      <w:pPr>
        <w:spacing w:after="0"/>
        <w:rPr>
          <w:rFonts w:ascii="Soberana Sans" w:hAnsi="Soberana Sans"/>
          <w:sz w:val="16"/>
          <w:szCs w:val="16"/>
        </w:rPr>
      </w:pPr>
    </w:p>
    <w:p w:rsidR="00E83627" w:rsidRPr="00136797" w:rsidRDefault="0094048D" w:rsidP="0094048D">
      <w:pPr>
        <w:spacing w:after="0"/>
        <w:rPr>
          <w:rFonts w:ascii="Soberana Sans" w:hAnsi="Soberana Sans"/>
          <w:b/>
          <w:sz w:val="16"/>
          <w:szCs w:val="16"/>
        </w:rPr>
      </w:pPr>
      <w:r w:rsidRPr="0094048D">
        <w:rPr>
          <w:rFonts w:ascii="Soberana Sans" w:hAnsi="Soberana Sans"/>
          <w:b/>
          <w:sz w:val="16"/>
          <w:szCs w:val="16"/>
        </w:rPr>
        <w:t>7</w:t>
      </w:r>
      <w:r w:rsidR="00E83627" w:rsidRPr="0094048D">
        <w:rPr>
          <w:rFonts w:ascii="Soberana Sans" w:hAnsi="Soberana Sans"/>
          <w:b/>
          <w:sz w:val="16"/>
          <w:szCs w:val="16"/>
        </w:rPr>
        <w:t>.</w:t>
      </w:r>
      <w:r w:rsidR="00E83627" w:rsidRPr="00136797">
        <w:rPr>
          <w:rFonts w:ascii="Soberana Sans" w:hAnsi="Soberana Sans"/>
          <w:b/>
          <w:sz w:val="16"/>
          <w:szCs w:val="16"/>
        </w:rPr>
        <w:t xml:space="preserve"> Descripción y Ciclo biológico</w:t>
      </w:r>
    </w:p>
    <w:p w:rsidR="0050110E" w:rsidRDefault="008E78ED" w:rsidP="000F3919">
      <w:pPr>
        <w:jc w:val="both"/>
        <w:rPr>
          <w:rFonts w:ascii="Soberana Sans" w:hAnsi="Soberana Sans"/>
          <w:sz w:val="16"/>
          <w:szCs w:val="16"/>
        </w:rPr>
      </w:pPr>
      <w:r w:rsidRPr="00136797">
        <w:rPr>
          <w:rFonts w:ascii="Soberana Sans" w:hAnsi="Soberana Sans"/>
          <w:sz w:val="16"/>
          <w:szCs w:val="16"/>
        </w:rPr>
        <w:t xml:space="preserve">En Estados Unidos, </w:t>
      </w:r>
      <w:r w:rsidR="0094048D">
        <w:rPr>
          <w:rFonts w:ascii="Soberana Sans" w:hAnsi="Soberana Sans"/>
          <w:sz w:val="16"/>
          <w:szCs w:val="16"/>
        </w:rPr>
        <w:t>el ciclo de vida del insecto, desde</w:t>
      </w:r>
      <w:r w:rsidRPr="00136797">
        <w:rPr>
          <w:rFonts w:ascii="Soberana Sans" w:hAnsi="Soberana Sans"/>
          <w:sz w:val="16"/>
          <w:szCs w:val="16"/>
        </w:rPr>
        <w:t xml:space="preserve"> de huevo hasta adulto es de 140 días, dependiendo de la época del año, altitud y latitud, presentando tres generaciones</w:t>
      </w:r>
      <w:r w:rsidR="006029E1" w:rsidRPr="00136797">
        <w:rPr>
          <w:rFonts w:ascii="Soberana Sans" w:hAnsi="Soberana Sans"/>
          <w:sz w:val="16"/>
          <w:szCs w:val="16"/>
        </w:rPr>
        <w:t xml:space="preserve"> </w:t>
      </w:r>
      <w:r w:rsidRPr="00136797">
        <w:rPr>
          <w:rFonts w:ascii="Soberana Sans" w:hAnsi="Soberana Sans"/>
          <w:sz w:val="16"/>
          <w:szCs w:val="16"/>
        </w:rPr>
        <w:t>por año en la parte Norte y siete a nueve en la parte Sur</w:t>
      </w:r>
      <w:r w:rsidR="0094048D">
        <w:rPr>
          <w:rFonts w:ascii="Soberana Sans" w:hAnsi="Soberana Sans"/>
          <w:sz w:val="16"/>
          <w:szCs w:val="16"/>
        </w:rPr>
        <w:t xml:space="preserve"> </w:t>
      </w:r>
      <w:r w:rsidR="0094048D" w:rsidRPr="00136797">
        <w:rPr>
          <w:rFonts w:ascii="Soberana Sans" w:hAnsi="Soberana Sans"/>
          <w:sz w:val="16"/>
          <w:szCs w:val="16"/>
        </w:rPr>
        <w:t>de su distribución</w:t>
      </w:r>
      <w:r w:rsidRPr="00136797">
        <w:rPr>
          <w:rFonts w:ascii="Soberana Sans" w:hAnsi="Soberana Sans"/>
          <w:sz w:val="16"/>
          <w:szCs w:val="16"/>
        </w:rPr>
        <w:t>; pero</w:t>
      </w:r>
      <w:r w:rsidR="006029E1" w:rsidRPr="00136797">
        <w:rPr>
          <w:rFonts w:ascii="Soberana Sans" w:hAnsi="Soberana Sans"/>
          <w:sz w:val="16"/>
          <w:szCs w:val="16"/>
        </w:rPr>
        <w:t xml:space="preserve"> </w:t>
      </w:r>
      <w:r w:rsidRPr="00136797">
        <w:rPr>
          <w:rFonts w:ascii="Soberana Sans" w:hAnsi="Soberana Sans"/>
          <w:sz w:val="16"/>
          <w:szCs w:val="16"/>
        </w:rPr>
        <w:t xml:space="preserve">ésta </w:t>
      </w:r>
      <w:r w:rsidR="006029E1" w:rsidRPr="00136797">
        <w:rPr>
          <w:rFonts w:ascii="Soberana Sans" w:hAnsi="Soberana Sans"/>
          <w:sz w:val="16"/>
          <w:szCs w:val="16"/>
        </w:rPr>
        <w:t>h</w:t>
      </w:r>
      <w:r w:rsidRPr="00136797">
        <w:rPr>
          <w:rFonts w:ascii="Soberana Sans" w:hAnsi="Soberana Sans"/>
          <w:sz w:val="16"/>
          <w:szCs w:val="16"/>
        </w:rPr>
        <w:t>a sido cuestionable debido al traslape de generaciones sucesivas. En México, se ha reportado que su ciclo de vida es de 43 a 60 días, varia</w:t>
      </w:r>
      <w:r w:rsidR="0094048D">
        <w:rPr>
          <w:rFonts w:ascii="Soberana Sans" w:hAnsi="Soberana Sans"/>
          <w:sz w:val="16"/>
          <w:szCs w:val="16"/>
        </w:rPr>
        <w:t>ndo</w:t>
      </w:r>
      <w:r w:rsidRPr="00136797">
        <w:rPr>
          <w:rFonts w:ascii="Soberana Sans" w:hAnsi="Soberana Sans"/>
          <w:sz w:val="16"/>
          <w:szCs w:val="16"/>
        </w:rPr>
        <w:t xml:space="preserve"> de acuerdo a las estaciones del año; por lo cual, en invierno es más largo y en verano más corto, </w:t>
      </w:r>
      <w:r w:rsidR="0094048D" w:rsidRPr="00136797">
        <w:rPr>
          <w:rFonts w:ascii="Soberana Sans" w:hAnsi="Soberana Sans"/>
          <w:sz w:val="16"/>
          <w:szCs w:val="16"/>
        </w:rPr>
        <w:t>presentando</w:t>
      </w:r>
      <w:r w:rsidRPr="00136797">
        <w:rPr>
          <w:rFonts w:ascii="Soberana Sans" w:hAnsi="Soberana Sans"/>
          <w:sz w:val="16"/>
          <w:szCs w:val="16"/>
        </w:rPr>
        <w:t xml:space="preserve"> de 6 a 8 generaciones al año.</w:t>
      </w:r>
      <w:r w:rsidR="00136797" w:rsidRPr="00136797">
        <w:rPr>
          <w:rFonts w:ascii="Soberana Sans" w:hAnsi="Soberana Sans"/>
          <w:sz w:val="16"/>
          <w:szCs w:val="16"/>
        </w:rPr>
        <w:t xml:space="preserve"> </w:t>
      </w:r>
      <w:r w:rsidR="0094048D">
        <w:rPr>
          <w:rFonts w:ascii="Soberana Sans" w:hAnsi="Soberana Sans"/>
          <w:sz w:val="16"/>
          <w:szCs w:val="16"/>
        </w:rPr>
        <w:t>La</w:t>
      </w:r>
      <w:r w:rsidR="00FF246F" w:rsidRPr="00136797">
        <w:rPr>
          <w:rFonts w:ascii="Soberana Sans" w:hAnsi="Soberana Sans"/>
          <w:sz w:val="16"/>
          <w:szCs w:val="16"/>
        </w:rPr>
        <w:t xml:space="preserve">s </w:t>
      </w:r>
      <w:r w:rsidR="00FF246F">
        <w:rPr>
          <w:rFonts w:ascii="Soberana Sans" w:hAnsi="Soberana Sans"/>
          <w:sz w:val="16"/>
          <w:szCs w:val="16"/>
        </w:rPr>
        <w:t xml:space="preserve">hembras adultas </w:t>
      </w:r>
      <w:r w:rsidR="00FF246F" w:rsidRPr="00136797">
        <w:rPr>
          <w:rFonts w:ascii="Soberana Sans" w:hAnsi="Soberana Sans"/>
          <w:sz w:val="16"/>
          <w:szCs w:val="16"/>
        </w:rPr>
        <w:t xml:space="preserve">de </w:t>
      </w:r>
      <w:r w:rsidR="00FF246F" w:rsidRPr="00136797">
        <w:rPr>
          <w:rFonts w:ascii="Soberana Sans" w:hAnsi="Soberana Sans"/>
          <w:i/>
          <w:sz w:val="16"/>
          <w:szCs w:val="16"/>
        </w:rPr>
        <w:t>Dendroctonus frontalis</w:t>
      </w:r>
      <w:r w:rsidR="00FF246F" w:rsidRPr="00136797">
        <w:rPr>
          <w:rFonts w:ascii="Soberana Sans" w:hAnsi="Soberana Sans"/>
          <w:sz w:val="16"/>
          <w:szCs w:val="16"/>
        </w:rPr>
        <w:t xml:space="preserve"> son las encargadas de seleccionar el árbol h</w:t>
      </w:r>
      <w:r w:rsidR="0094048D">
        <w:rPr>
          <w:rFonts w:ascii="Soberana Sans" w:hAnsi="Soberana Sans"/>
          <w:sz w:val="16"/>
          <w:szCs w:val="16"/>
        </w:rPr>
        <w:t>ospedero. Después de localizar é</w:t>
      </w:r>
      <w:r w:rsidR="00FF246F" w:rsidRPr="00136797">
        <w:rPr>
          <w:rFonts w:ascii="Soberana Sans" w:hAnsi="Soberana Sans"/>
          <w:sz w:val="16"/>
          <w:szCs w:val="16"/>
        </w:rPr>
        <w:t xml:space="preserve">ste, la hembra comienza a perforar la corteza para iniciar la construcción de la galería al interior del floema. Poco después del ataque comienzan a emitir una feromona de agregación (frontalina), </w:t>
      </w:r>
      <w:r w:rsidR="009A5F72" w:rsidRPr="00136797">
        <w:rPr>
          <w:rFonts w:ascii="Soberana Sans" w:hAnsi="Soberana Sans"/>
          <w:sz w:val="16"/>
          <w:szCs w:val="16"/>
        </w:rPr>
        <w:t>Esta feromona en conjunción con el olor del hospedero derivado de la exudación de resina</w:t>
      </w:r>
      <w:r w:rsidR="00FF246F" w:rsidRPr="00136797">
        <w:rPr>
          <w:rFonts w:ascii="Soberana Sans" w:hAnsi="Soberana Sans"/>
          <w:sz w:val="16"/>
          <w:szCs w:val="16"/>
        </w:rPr>
        <w:t xml:space="preserve"> atrae a machos y más hembras hacía los árboles. Una vez que la hembra (pionera) entra a través de la corteza hasta la región del floema, comienza a cavar una galería grande en forma de “S”</w:t>
      </w:r>
      <w:r w:rsidR="009A5F72">
        <w:rPr>
          <w:rFonts w:ascii="Soberana Sans" w:hAnsi="Soberana Sans"/>
          <w:sz w:val="16"/>
          <w:szCs w:val="16"/>
        </w:rPr>
        <w:t>, a través de la cual  p</w:t>
      </w:r>
      <w:r w:rsidR="00FF246F" w:rsidRPr="00136797">
        <w:rPr>
          <w:rFonts w:ascii="Soberana Sans" w:hAnsi="Soberana Sans"/>
          <w:sz w:val="16"/>
          <w:szCs w:val="16"/>
        </w:rPr>
        <w:t>osteriormente, el macho</w:t>
      </w:r>
      <w:r w:rsidR="009A5F72">
        <w:rPr>
          <w:rFonts w:ascii="Soberana Sans" w:hAnsi="Soberana Sans"/>
          <w:sz w:val="16"/>
          <w:szCs w:val="16"/>
        </w:rPr>
        <w:t xml:space="preserve"> ingresa</w:t>
      </w:r>
      <w:r w:rsidR="00FF246F" w:rsidRPr="00136797">
        <w:rPr>
          <w:rFonts w:ascii="Soberana Sans" w:hAnsi="Soberana Sans"/>
          <w:sz w:val="16"/>
          <w:szCs w:val="16"/>
        </w:rPr>
        <w:t xml:space="preserve">. El apareamiento se lleva a cabo en la galería o en una cavidad denominada cámara nupcial. Los escarabajos del género </w:t>
      </w:r>
      <w:r w:rsidR="00FF246F" w:rsidRPr="00136797">
        <w:rPr>
          <w:rFonts w:ascii="Soberana Sans" w:hAnsi="Soberana Sans"/>
          <w:i/>
          <w:sz w:val="16"/>
          <w:szCs w:val="16"/>
        </w:rPr>
        <w:t>Dendroctonus</w:t>
      </w:r>
      <w:r w:rsidR="00FF246F" w:rsidRPr="00136797">
        <w:rPr>
          <w:rFonts w:ascii="Soberana Sans" w:hAnsi="Soberana Sans"/>
          <w:sz w:val="16"/>
          <w:szCs w:val="16"/>
        </w:rPr>
        <w:t xml:space="preserve"> son monógamos (sólo tienen una compañera de apareamiento); en tanto que otros son polígamos (tienen más de una compañera, ejemplo: </w:t>
      </w:r>
      <w:r w:rsidR="00FF246F" w:rsidRPr="00136797">
        <w:rPr>
          <w:rFonts w:ascii="Soberana Sans" w:hAnsi="Soberana Sans"/>
          <w:i/>
          <w:sz w:val="16"/>
          <w:szCs w:val="16"/>
        </w:rPr>
        <w:t>Ips</w:t>
      </w:r>
      <w:r w:rsidR="00FF246F" w:rsidRPr="00136797">
        <w:rPr>
          <w:rFonts w:ascii="Soberana Sans" w:hAnsi="Soberana Sans"/>
          <w:sz w:val="16"/>
          <w:szCs w:val="16"/>
        </w:rPr>
        <w:t xml:space="preserve"> spp). La hembra cava galerías y ovipositan a lo largo de ambas paredes de la galería. Los huevos se depositan individualmente en cavidades separadas llamadas nichos.</w:t>
      </w:r>
      <w:r w:rsidR="0050110E" w:rsidRPr="0050110E">
        <w:rPr>
          <w:rFonts w:ascii="Soberana Sans" w:hAnsi="Soberana Sans"/>
          <w:sz w:val="16"/>
          <w:szCs w:val="16"/>
        </w:rPr>
        <w:t xml:space="preserve"> </w:t>
      </w:r>
      <w:r w:rsidR="0050110E" w:rsidRPr="00136797">
        <w:rPr>
          <w:rFonts w:ascii="Soberana Sans" w:hAnsi="Soberana Sans"/>
          <w:sz w:val="16"/>
          <w:szCs w:val="16"/>
        </w:rPr>
        <w:t xml:space="preserve">Estas galerías son tapadas o cubiertas por material de barrenado de los machos. Cerca </w:t>
      </w:r>
      <w:r w:rsidR="009A5F72">
        <w:rPr>
          <w:rFonts w:ascii="Soberana Sans" w:hAnsi="Soberana Sans"/>
          <w:sz w:val="16"/>
          <w:szCs w:val="16"/>
        </w:rPr>
        <w:t>de</w:t>
      </w:r>
      <w:r w:rsidR="0050110E" w:rsidRPr="00136797">
        <w:rPr>
          <w:rFonts w:ascii="Soberana Sans" w:hAnsi="Soberana Sans"/>
          <w:sz w:val="16"/>
          <w:szCs w:val="16"/>
        </w:rPr>
        <w:t xml:space="preserve"> 30 huevos son depositados en los nichos a lo largo de cada galería. La pareja de adultos puede reemerger del árbol de 1-20 días después de la oviposición y seguir atacando el mismo árbol u otro.</w:t>
      </w:r>
      <w:r w:rsidR="0050110E">
        <w:rPr>
          <w:rFonts w:ascii="Soberana Sans" w:hAnsi="Soberana Sans"/>
          <w:sz w:val="16"/>
          <w:szCs w:val="16"/>
        </w:rPr>
        <w:t xml:space="preserve"> </w:t>
      </w:r>
    </w:p>
    <w:p w:rsidR="0050110E" w:rsidRDefault="0050110E" w:rsidP="009A5F72">
      <w:pPr>
        <w:spacing w:after="0" w:line="240" w:lineRule="auto"/>
        <w:jc w:val="center"/>
        <w:rPr>
          <w:rFonts w:ascii="Soberana Sans" w:hAnsi="Soberana Sans"/>
          <w:sz w:val="16"/>
          <w:szCs w:val="16"/>
        </w:rPr>
      </w:pPr>
      <w:r>
        <w:rPr>
          <w:rFonts w:ascii="Soberana Sans" w:hAnsi="Soberana Sans"/>
          <w:noProof/>
          <w:sz w:val="16"/>
          <w:szCs w:val="16"/>
          <w:lang w:eastAsia="es-MX"/>
        </w:rPr>
        <w:drawing>
          <wp:inline distT="0" distB="0" distL="0" distR="0" wp14:anchorId="62771DFF" wp14:editId="0EC69D60">
            <wp:extent cx="2000250" cy="266700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04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3940" cy="2671921"/>
                    </a:xfrm>
                    <a:prstGeom prst="rect">
                      <a:avLst/>
                    </a:prstGeom>
                  </pic:spPr>
                </pic:pic>
              </a:graphicData>
            </a:graphic>
          </wp:inline>
        </w:drawing>
      </w:r>
    </w:p>
    <w:p w:rsidR="0050110E" w:rsidRPr="005353C0" w:rsidRDefault="0050110E" w:rsidP="009A5F72">
      <w:pPr>
        <w:spacing w:after="0" w:line="240" w:lineRule="auto"/>
        <w:rPr>
          <w:rFonts w:ascii="Soberana Sans" w:hAnsi="Soberana Sans"/>
          <w:sz w:val="15"/>
          <w:szCs w:val="15"/>
          <w:lang w:val="en-US"/>
        </w:rPr>
      </w:pPr>
      <w:r w:rsidRPr="005353C0">
        <w:rPr>
          <w:rFonts w:ascii="Soberana Sans" w:hAnsi="Soberana Sans"/>
          <w:sz w:val="15"/>
          <w:szCs w:val="15"/>
          <w:lang w:val="en-US"/>
        </w:rPr>
        <w:t>Ronald F. Billings, Texas A&amp;M Forest Service, Bugwood.org</w:t>
      </w:r>
    </w:p>
    <w:p w:rsidR="009A5F72" w:rsidRPr="008D1C8D" w:rsidRDefault="009A5F72" w:rsidP="0050110E">
      <w:pPr>
        <w:jc w:val="both"/>
        <w:rPr>
          <w:rFonts w:ascii="Soberana Sans" w:hAnsi="Soberana Sans"/>
          <w:sz w:val="16"/>
          <w:szCs w:val="16"/>
          <w:lang w:val="en-US"/>
        </w:rPr>
      </w:pPr>
    </w:p>
    <w:p w:rsidR="000F3919" w:rsidRPr="0050110E" w:rsidRDefault="0050110E" w:rsidP="0050110E">
      <w:pPr>
        <w:jc w:val="both"/>
        <w:rPr>
          <w:rFonts w:ascii="Soberana Sans" w:hAnsi="Soberana Sans"/>
          <w:sz w:val="16"/>
          <w:szCs w:val="16"/>
        </w:rPr>
      </w:pPr>
      <w:r w:rsidRPr="00136797">
        <w:rPr>
          <w:rFonts w:ascii="Soberana Sans" w:hAnsi="Soberana Sans"/>
          <w:sz w:val="16"/>
          <w:szCs w:val="16"/>
        </w:rPr>
        <w:lastRenderedPageBreak/>
        <w:t>A continuación se describen los diferente</w:t>
      </w:r>
      <w:r>
        <w:rPr>
          <w:rFonts w:ascii="Soberana Sans" w:hAnsi="Soberana Sans"/>
          <w:sz w:val="16"/>
          <w:szCs w:val="16"/>
        </w:rPr>
        <w:t>s</w:t>
      </w:r>
      <w:r w:rsidRPr="00136797">
        <w:rPr>
          <w:rFonts w:ascii="Soberana Sans" w:hAnsi="Soberana Sans"/>
          <w:sz w:val="16"/>
          <w:szCs w:val="16"/>
        </w:rPr>
        <w:t xml:space="preserve"> estadios del ciclo </w:t>
      </w:r>
      <w:r w:rsidRPr="009A5F72">
        <w:rPr>
          <w:rFonts w:ascii="Soberana Sans" w:hAnsi="Soberana Sans"/>
          <w:i/>
          <w:sz w:val="16"/>
          <w:szCs w:val="16"/>
        </w:rPr>
        <w:t>de Dendroctonus frontalis</w:t>
      </w:r>
      <w:r>
        <w:rPr>
          <w:rFonts w:ascii="Soberana Sans" w:hAnsi="Soberana Sans"/>
          <w:sz w:val="16"/>
          <w:szCs w:val="16"/>
        </w:rPr>
        <w:t>:</w:t>
      </w:r>
    </w:p>
    <w:p w:rsidR="008E78ED" w:rsidRPr="009A5F72" w:rsidRDefault="00AA56B8" w:rsidP="009A5F72">
      <w:pPr>
        <w:pStyle w:val="Prrafodelista"/>
        <w:numPr>
          <w:ilvl w:val="1"/>
          <w:numId w:val="2"/>
        </w:numPr>
        <w:jc w:val="both"/>
        <w:rPr>
          <w:rFonts w:ascii="Soberana Sans" w:hAnsi="Soberana Sans"/>
          <w:b/>
          <w:sz w:val="16"/>
          <w:szCs w:val="16"/>
        </w:rPr>
      </w:pPr>
      <w:r w:rsidRPr="009A5F72">
        <w:rPr>
          <w:rFonts w:ascii="Soberana Sans" w:hAnsi="Soberana Sans"/>
          <w:b/>
          <w:sz w:val="16"/>
          <w:szCs w:val="16"/>
        </w:rPr>
        <w:t xml:space="preserve">Huevo </w:t>
      </w:r>
    </w:p>
    <w:p w:rsidR="008E78ED" w:rsidRPr="00136797" w:rsidRDefault="008E78ED" w:rsidP="00AA56B8">
      <w:pPr>
        <w:jc w:val="both"/>
        <w:rPr>
          <w:rFonts w:ascii="Soberana Sans" w:hAnsi="Soberana Sans"/>
          <w:sz w:val="16"/>
          <w:szCs w:val="16"/>
        </w:rPr>
      </w:pPr>
      <w:r w:rsidRPr="00136797">
        <w:rPr>
          <w:rFonts w:ascii="Soberana Sans" w:hAnsi="Soberana Sans"/>
          <w:sz w:val="16"/>
          <w:szCs w:val="16"/>
        </w:rPr>
        <w:t>La hembra oviposita 30 huevos en los nichos a lo largo de la galería. Estos eclo</w:t>
      </w:r>
      <w:r w:rsidR="006029E1" w:rsidRPr="00136797">
        <w:rPr>
          <w:rFonts w:ascii="Soberana Sans" w:hAnsi="Soberana Sans"/>
          <w:sz w:val="16"/>
          <w:szCs w:val="16"/>
        </w:rPr>
        <w:t xml:space="preserve">sionan de 3-9 días después de la </w:t>
      </w:r>
      <w:r w:rsidRPr="00136797">
        <w:rPr>
          <w:rFonts w:ascii="Soberana Sans" w:hAnsi="Soberana Sans"/>
          <w:sz w:val="16"/>
          <w:szCs w:val="16"/>
        </w:rPr>
        <w:t>oviposisción.</w:t>
      </w:r>
      <w:r w:rsidR="006029E1" w:rsidRPr="00136797">
        <w:rPr>
          <w:rFonts w:ascii="Soberana Sans" w:hAnsi="Soberana Sans"/>
          <w:sz w:val="16"/>
          <w:szCs w:val="16"/>
        </w:rPr>
        <w:t xml:space="preserve"> Los huevos son ovalados, algo elípticos, de consistencia suave, de coloración blanco-aperlada y más cremosos. Al madurar miden 1.5 mm. de largo por 1 mm. de ancho.</w:t>
      </w:r>
    </w:p>
    <w:p w:rsidR="00AA56B8" w:rsidRPr="009A5F72" w:rsidRDefault="00AA56B8" w:rsidP="009A5F72">
      <w:pPr>
        <w:pStyle w:val="Prrafodelista"/>
        <w:numPr>
          <w:ilvl w:val="1"/>
          <w:numId w:val="2"/>
        </w:numPr>
        <w:jc w:val="both"/>
        <w:rPr>
          <w:rFonts w:ascii="Soberana Sans" w:hAnsi="Soberana Sans"/>
          <w:b/>
          <w:sz w:val="16"/>
          <w:szCs w:val="16"/>
        </w:rPr>
      </w:pPr>
      <w:r w:rsidRPr="009A5F72">
        <w:rPr>
          <w:rFonts w:ascii="Soberana Sans" w:hAnsi="Soberana Sans"/>
          <w:b/>
          <w:sz w:val="16"/>
          <w:szCs w:val="16"/>
        </w:rPr>
        <w:t>Larva</w:t>
      </w:r>
    </w:p>
    <w:p w:rsidR="006029E1" w:rsidRPr="00136797" w:rsidRDefault="006029E1" w:rsidP="008E78ED">
      <w:pPr>
        <w:jc w:val="both"/>
        <w:rPr>
          <w:rFonts w:ascii="Soberana Sans" w:hAnsi="Soberana Sans"/>
          <w:sz w:val="16"/>
          <w:szCs w:val="16"/>
        </w:rPr>
      </w:pPr>
      <w:r w:rsidRPr="00136797">
        <w:rPr>
          <w:rFonts w:ascii="Soberana Sans" w:hAnsi="Soberana Sans"/>
          <w:sz w:val="16"/>
          <w:szCs w:val="16"/>
        </w:rPr>
        <w:t xml:space="preserve">Las larvas son subcilíndricas, ápodas, con tres segmentos torácicos y 10 abdominales, son de color blanco-cremoso. Cuando emergen del huevo </w:t>
      </w:r>
      <w:r w:rsidR="00C319C6">
        <w:rPr>
          <w:rFonts w:ascii="Soberana Sans" w:hAnsi="Soberana Sans"/>
          <w:sz w:val="16"/>
          <w:szCs w:val="16"/>
        </w:rPr>
        <w:t xml:space="preserve">tienen </w:t>
      </w:r>
      <w:r w:rsidRPr="00136797">
        <w:rPr>
          <w:rFonts w:ascii="Soberana Sans" w:hAnsi="Soberana Sans"/>
          <w:sz w:val="16"/>
          <w:szCs w:val="16"/>
        </w:rPr>
        <w:t xml:space="preserve">forma de "C" y miden 2 mm. de longitud aproximadamente. La cabeza es esclerosada, con un aparato bucal bien desarrollado, con mandíbulas y maxilas duras y oscuras. La cabeza y el último segmento abdominal presentan algunas setas largas. La larva madura mide de 5 a 7 mm. de longitud. El insecto pasa por cuatro instares larvarios, con las siguientes medidas en la anchura de la cabeza: instar I, 0.294-0.336 mm.; instar II, 0.378- 0.504 mm.; instar III, 0.547-0.672 mm.; instar IV, 0.736-0.960 mm. </w:t>
      </w:r>
      <w:r w:rsidR="008E78ED" w:rsidRPr="00136797">
        <w:rPr>
          <w:rFonts w:ascii="Soberana Sans" w:hAnsi="Soberana Sans"/>
          <w:sz w:val="16"/>
          <w:szCs w:val="16"/>
        </w:rPr>
        <w:t>Las larvas se alimentan al interior del floema, construyendo sinuosas galerías perpendiculares a la galería principal creada por los padres. Durante el cuarto e instar final, las larvas apodas se mueven hacía el exterior de la c</w:t>
      </w:r>
      <w:r w:rsidR="0050110E">
        <w:rPr>
          <w:rFonts w:ascii="Soberana Sans" w:hAnsi="Soberana Sans"/>
          <w:sz w:val="16"/>
          <w:szCs w:val="16"/>
        </w:rPr>
        <w:t>orteza y forma una celda pupal.</w:t>
      </w:r>
    </w:p>
    <w:p w:rsidR="00F16A39" w:rsidRPr="009A5F72" w:rsidRDefault="00F16A39" w:rsidP="009A5F72">
      <w:pPr>
        <w:pStyle w:val="Prrafodelista"/>
        <w:numPr>
          <w:ilvl w:val="1"/>
          <w:numId w:val="2"/>
        </w:numPr>
        <w:jc w:val="both"/>
        <w:rPr>
          <w:rFonts w:ascii="Soberana Sans" w:hAnsi="Soberana Sans"/>
          <w:b/>
          <w:sz w:val="16"/>
          <w:szCs w:val="16"/>
        </w:rPr>
      </w:pPr>
      <w:r w:rsidRPr="009A5F72">
        <w:rPr>
          <w:rFonts w:ascii="Soberana Sans" w:hAnsi="Soberana Sans"/>
          <w:b/>
          <w:sz w:val="16"/>
          <w:szCs w:val="16"/>
        </w:rPr>
        <w:t xml:space="preserve">Pupa </w:t>
      </w:r>
    </w:p>
    <w:p w:rsidR="008E78ED" w:rsidRPr="00136797" w:rsidRDefault="008E78ED" w:rsidP="00F16A39">
      <w:pPr>
        <w:jc w:val="both"/>
        <w:rPr>
          <w:rFonts w:ascii="Soberana Sans" w:hAnsi="Soberana Sans"/>
          <w:sz w:val="16"/>
          <w:szCs w:val="16"/>
        </w:rPr>
      </w:pPr>
      <w:r w:rsidRPr="00136797">
        <w:rPr>
          <w:rFonts w:ascii="Soberana Sans" w:hAnsi="Soberana Sans"/>
          <w:sz w:val="16"/>
          <w:szCs w:val="16"/>
        </w:rPr>
        <w:t>El estado de pupa dura de 5 a 17 días</w:t>
      </w:r>
      <w:r w:rsidR="009A5F72">
        <w:rPr>
          <w:rFonts w:ascii="Soberana Sans" w:hAnsi="Soberana Sans"/>
          <w:sz w:val="16"/>
          <w:szCs w:val="16"/>
        </w:rPr>
        <w:t>.</w:t>
      </w:r>
      <w:r w:rsidR="00F16A39" w:rsidRPr="00136797">
        <w:rPr>
          <w:rFonts w:ascii="Soberana Sans" w:hAnsi="Soberana Sans"/>
          <w:sz w:val="16"/>
          <w:szCs w:val="16"/>
        </w:rPr>
        <w:t xml:space="preserve"> La pupa es de color blanco-cremoso y suave. Presenta la forma del adulto, pero con rudimentos alares, patas plegadas ventralmente y segmentos abdominales visibles dorsalmente. Su tamaño varía de 3 a 4 mm. de longitud.</w:t>
      </w:r>
    </w:p>
    <w:p w:rsidR="00AA56B8" w:rsidRPr="009A5F72" w:rsidRDefault="00AA56B8" w:rsidP="009A5F72">
      <w:pPr>
        <w:pStyle w:val="Prrafodelista"/>
        <w:numPr>
          <w:ilvl w:val="1"/>
          <w:numId w:val="2"/>
        </w:numPr>
        <w:jc w:val="both"/>
        <w:rPr>
          <w:rFonts w:ascii="Soberana Sans" w:hAnsi="Soberana Sans"/>
          <w:b/>
          <w:sz w:val="16"/>
          <w:szCs w:val="16"/>
        </w:rPr>
      </w:pPr>
      <w:r w:rsidRPr="009A5F72">
        <w:rPr>
          <w:rFonts w:ascii="Soberana Sans" w:hAnsi="Soberana Sans"/>
          <w:b/>
          <w:sz w:val="16"/>
          <w:szCs w:val="16"/>
        </w:rPr>
        <w:t>Adulto</w:t>
      </w:r>
    </w:p>
    <w:p w:rsidR="0050110E" w:rsidRDefault="006029E1" w:rsidP="006029E1">
      <w:pPr>
        <w:jc w:val="both"/>
        <w:rPr>
          <w:rFonts w:ascii="Soberana Sans" w:hAnsi="Soberana Sans"/>
          <w:sz w:val="16"/>
          <w:szCs w:val="16"/>
        </w:rPr>
      </w:pPr>
      <w:r w:rsidRPr="00136797">
        <w:rPr>
          <w:rFonts w:ascii="Soberana Sans" w:hAnsi="Soberana Sans"/>
          <w:sz w:val="16"/>
          <w:szCs w:val="16"/>
        </w:rPr>
        <w:t xml:space="preserve">Es la especie más pequeña del género, </w:t>
      </w:r>
      <w:r w:rsidR="0050110E">
        <w:rPr>
          <w:rFonts w:ascii="Soberana Sans" w:hAnsi="Soberana Sans"/>
          <w:sz w:val="16"/>
          <w:szCs w:val="16"/>
        </w:rPr>
        <w:t xml:space="preserve">tiene una longitud de 2 a 4 mm </w:t>
      </w:r>
      <w:r w:rsidRPr="00136797">
        <w:rPr>
          <w:rFonts w:ascii="Soberana Sans" w:hAnsi="Soberana Sans"/>
          <w:sz w:val="16"/>
          <w:szCs w:val="16"/>
        </w:rPr>
        <w:t>(el promedio es de 3 mm)</w:t>
      </w:r>
      <w:r w:rsidR="0050110E">
        <w:rPr>
          <w:rFonts w:ascii="Soberana Sans" w:hAnsi="Soberana Sans"/>
          <w:sz w:val="16"/>
          <w:szCs w:val="16"/>
        </w:rPr>
        <w:t>. Los</w:t>
      </w:r>
      <w:r w:rsidRPr="00136797">
        <w:rPr>
          <w:rFonts w:ascii="Soberana Sans" w:hAnsi="Soberana Sans"/>
          <w:sz w:val="16"/>
          <w:szCs w:val="16"/>
        </w:rPr>
        <w:t xml:space="preserve"> preadultos son de color amarillo claro y cambian a amarillo café hasta tornarse café claro a café oscuro, la cabeza es amplia y prominente, con elevaciones mediales que forman un surco frontal característico de esta especie. La pubescencia del espacio declivital es larga; las estrías  declivitales están profundamente impresas; las perforaciones granulares de los interespacios declivitales son más grandes y más espacia</w:t>
      </w:r>
      <w:r w:rsidR="009A5F72">
        <w:rPr>
          <w:rFonts w:ascii="Soberana Sans" w:hAnsi="Soberana Sans"/>
          <w:sz w:val="16"/>
          <w:szCs w:val="16"/>
        </w:rPr>
        <w:t>das</w:t>
      </w:r>
      <w:r w:rsidRPr="00136797">
        <w:rPr>
          <w:rFonts w:ascii="Soberana Sans" w:hAnsi="Soberana Sans"/>
          <w:sz w:val="16"/>
          <w:szCs w:val="16"/>
        </w:rPr>
        <w:t>; la longitud del cuerpo es 2.4 veces más larga que ancha. Declive elitral con pendiente moderada, setas abundantes y con dos clases de tamaños, las pequeñas presentan la misma longitud que la anchura de una interestría. El macho difiere de la hembra por presentar la frente convexa con un par de elevaciones, una a cada lado de un surco medio, justo encima del nivel de los ojos y cuyas cimas presentan dos elevaciones granulares muy notables. La protuberancia epistomal es ligeramente más ancha que la mitad de la distancia entre los ojos</w:t>
      </w:r>
      <w:r w:rsidR="00FA2644" w:rsidRPr="00136797">
        <w:rPr>
          <w:rFonts w:ascii="Soberana Sans" w:hAnsi="Soberana Sans"/>
          <w:sz w:val="16"/>
          <w:szCs w:val="16"/>
        </w:rPr>
        <w:t>.</w:t>
      </w:r>
    </w:p>
    <w:p w:rsidR="00AA56B8" w:rsidRDefault="0050110E" w:rsidP="006029E1">
      <w:pPr>
        <w:jc w:val="both"/>
        <w:rPr>
          <w:rFonts w:ascii="Soberana Sans" w:hAnsi="Soberana Sans"/>
          <w:noProof/>
          <w:sz w:val="16"/>
          <w:szCs w:val="16"/>
          <w:lang w:eastAsia="es-MX"/>
        </w:rPr>
      </w:pPr>
      <w:r w:rsidRPr="0050110E">
        <w:rPr>
          <w:rFonts w:ascii="Soberana Sans" w:hAnsi="Soberana Sans"/>
          <w:noProof/>
          <w:sz w:val="16"/>
          <w:szCs w:val="16"/>
          <w:lang w:eastAsia="es-MX"/>
        </w:rPr>
        <w:t xml:space="preserve"> </w:t>
      </w:r>
      <w:r>
        <w:rPr>
          <w:rFonts w:ascii="Soberana Sans" w:hAnsi="Soberana Sans"/>
          <w:noProof/>
          <w:sz w:val="16"/>
          <w:szCs w:val="16"/>
          <w:lang w:eastAsia="es-MX"/>
        </w:rPr>
        <w:drawing>
          <wp:inline distT="0" distB="0" distL="0" distR="0" wp14:anchorId="74902844" wp14:editId="5965A1FA">
            <wp:extent cx="2286000" cy="2119427"/>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04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0098" cy="2123227"/>
                    </a:xfrm>
                    <a:prstGeom prst="rect">
                      <a:avLst/>
                    </a:prstGeom>
                  </pic:spPr>
                </pic:pic>
              </a:graphicData>
            </a:graphic>
          </wp:inline>
        </w:drawing>
      </w:r>
    </w:p>
    <w:p w:rsidR="0050110E" w:rsidRPr="005353C0" w:rsidRDefault="0050110E" w:rsidP="0050110E">
      <w:pPr>
        <w:rPr>
          <w:rFonts w:ascii="Soberana Sans" w:hAnsi="Soberana Sans"/>
          <w:sz w:val="15"/>
          <w:szCs w:val="15"/>
          <w:lang w:val="en-US"/>
        </w:rPr>
      </w:pPr>
      <w:r w:rsidRPr="005353C0">
        <w:rPr>
          <w:rFonts w:ascii="Soberana Sans" w:hAnsi="Soberana Sans"/>
          <w:sz w:val="15"/>
          <w:szCs w:val="15"/>
          <w:lang w:val="en-US"/>
        </w:rPr>
        <w:t>Ronald F. Billings, Texas A&amp;M Forest Service, Bugwood.org</w:t>
      </w:r>
    </w:p>
    <w:p w:rsidR="006C14D4" w:rsidRDefault="006C14D4" w:rsidP="005353C0">
      <w:pPr>
        <w:spacing w:after="0"/>
        <w:ind w:left="227"/>
        <w:rPr>
          <w:rFonts w:ascii="Soberana Sans" w:hAnsi="Soberana Sans"/>
          <w:sz w:val="14"/>
          <w:szCs w:val="14"/>
          <w:lang w:val="en-US"/>
        </w:rPr>
      </w:pPr>
      <w:r>
        <w:rPr>
          <w:rFonts w:ascii="Soberana Sans" w:hAnsi="Soberana Sans"/>
          <w:noProof/>
          <w:sz w:val="14"/>
          <w:szCs w:val="14"/>
          <w:lang w:eastAsia="es-MX"/>
        </w:rPr>
        <w:drawing>
          <wp:inline distT="0" distB="0" distL="0" distR="0" wp14:anchorId="2B03D59A" wp14:editId="4D26505B">
            <wp:extent cx="2171700" cy="3276600"/>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561.JPG"/>
                    <pic:cNvPicPr/>
                  </pic:nvPicPr>
                  <pic:blipFill rotWithShape="1">
                    <a:blip r:embed="rId11" cstate="print">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l="21222" t="14939" r="40068" b="7194"/>
                    <a:stretch/>
                  </pic:blipFill>
                  <pic:spPr bwMode="auto">
                    <a:xfrm>
                      <a:off x="0" y="0"/>
                      <a:ext cx="2171700" cy="3276600"/>
                    </a:xfrm>
                    <a:prstGeom prst="rect">
                      <a:avLst/>
                    </a:prstGeom>
                    <a:ln>
                      <a:noFill/>
                    </a:ln>
                    <a:extLst>
                      <a:ext uri="{53640926-AAD7-44D8-BBD7-CCE9431645EC}">
                        <a14:shadowObscured xmlns:a14="http://schemas.microsoft.com/office/drawing/2010/main"/>
                      </a:ext>
                    </a:extLst>
                  </pic:spPr>
                </pic:pic>
              </a:graphicData>
            </a:graphic>
          </wp:inline>
        </w:drawing>
      </w:r>
    </w:p>
    <w:p w:rsidR="006C14D4" w:rsidRPr="005353C0" w:rsidRDefault="006C14D4" w:rsidP="005353C0">
      <w:pPr>
        <w:spacing w:after="0"/>
        <w:jc w:val="both"/>
        <w:rPr>
          <w:rFonts w:ascii="Soberana Sans" w:hAnsi="Soberana Sans"/>
          <w:sz w:val="15"/>
          <w:szCs w:val="15"/>
        </w:rPr>
      </w:pPr>
      <w:r w:rsidRPr="005353C0">
        <w:rPr>
          <w:rFonts w:ascii="Soberana Sans" w:hAnsi="Soberana Sans"/>
          <w:sz w:val="15"/>
          <w:szCs w:val="15"/>
        </w:rPr>
        <w:t>Declive elitral de Dendroctonus frontalis</w:t>
      </w:r>
    </w:p>
    <w:p w:rsidR="0050110E" w:rsidRPr="005353C0" w:rsidRDefault="006C14D4" w:rsidP="005353C0">
      <w:pPr>
        <w:spacing w:after="0"/>
        <w:jc w:val="both"/>
        <w:rPr>
          <w:rFonts w:ascii="Soberana Sans" w:hAnsi="Soberana Sans"/>
          <w:sz w:val="15"/>
          <w:szCs w:val="15"/>
        </w:rPr>
      </w:pPr>
      <w:r w:rsidRPr="005353C0">
        <w:rPr>
          <w:rFonts w:ascii="Soberana Sans" w:hAnsi="Soberana Sans"/>
          <w:sz w:val="15"/>
          <w:szCs w:val="15"/>
        </w:rPr>
        <w:t>Foto</w:t>
      </w:r>
      <w:r w:rsidR="008F473F" w:rsidRPr="005353C0">
        <w:rPr>
          <w:rFonts w:ascii="Soberana Sans" w:hAnsi="Soberana Sans"/>
          <w:sz w:val="15"/>
          <w:szCs w:val="15"/>
        </w:rPr>
        <w:t>: L</w:t>
      </w:r>
      <w:r w:rsidRPr="005353C0">
        <w:rPr>
          <w:rFonts w:ascii="Soberana Sans" w:hAnsi="Soberana Sans"/>
          <w:sz w:val="15"/>
          <w:szCs w:val="15"/>
        </w:rPr>
        <w:t>aboratorio de Diagnóstico fitosanitario Forestal</w:t>
      </w:r>
    </w:p>
    <w:p w:rsidR="008F473F" w:rsidRPr="005353C0" w:rsidRDefault="008F473F" w:rsidP="005353C0">
      <w:pPr>
        <w:spacing w:after="0"/>
        <w:jc w:val="both"/>
        <w:rPr>
          <w:rFonts w:ascii="Soberana Sans" w:hAnsi="Soberana Sans"/>
          <w:sz w:val="15"/>
          <w:szCs w:val="15"/>
        </w:rPr>
      </w:pPr>
      <w:r w:rsidRPr="005353C0">
        <w:rPr>
          <w:rFonts w:ascii="Soberana Sans" w:hAnsi="Soberana Sans"/>
          <w:sz w:val="15"/>
          <w:szCs w:val="15"/>
        </w:rPr>
        <w:t>CONAFOR, 2017.</w:t>
      </w:r>
    </w:p>
    <w:p w:rsidR="00D72D53" w:rsidRDefault="00D72D53" w:rsidP="00FA2644">
      <w:pPr>
        <w:jc w:val="both"/>
        <w:rPr>
          <w:rFonts w:ascii="Soberana Sans" w:hAnsi="Soberana Sans"/>
          <w:b/>
          <w:sz w:val="16"/>
          <w:szCs w:val="16"/>
        </w:rPr>
      </w:pPr>
    </w:p>
    <w:p w:rsidR="00FA2644" w:rsidRDefault="00FA2644" w:rsidP="00FA2644">
      <w:pPr>
        <w:jc w:val="both"/>
        <w:rPr>
          <w:rFonts w:ascii="Soberana Sans" w:hAnsi="Soberana Sans"/>
          <w:b/>
          <w:sz w:val="16"/>
          <w:szCs w:val="16"/>
        </w:rPr>
      </w:pPr>
      <w:r w:rsidRPr="00136797">
        <w:rPr>
          <w:rFonts w:ascii="Soberana Sans" w:hAnsi="Soberana Sans"/>
          <w:b/>
          <w:sz w:val="16"/>
          <w:szCs w:val="16"/>
        </w:rPr>
        <w:t>8. Daños causados</w:t>
      </w:r>
    </w:p>
    <w:p w:rsidR="009C268F" w:rsidRPr="00BD5A5C" w:rsidRDefault="009C268F" w:rsidP="00FA2644">
      <w:pPr>
        <w:jc w:val="both"/>
        <w:rPr>
          <w:rFonts w:ascii="Soberana Sans" w:hAnsi="Soberana Sans"/>
          <w:sz w:val="16"/>
          <w:szCs w:val="16"/>
        </w:rPr>
      </w:pPr>
      <w:r w:rsidRPr="00BD5A5C">
        <w:rPr>
          <w:rFonts w:ascii="Soberana Sans" w:hAnsi="Soberana Sans"/>
          <w:sz w:val="16"/>
          <w:szCs w:val="16"/>
        </w:rPr>
        <w:t>El daño directo que ocasio</w:t>
      </w:r>
      <w:r w:rsidR="008F473F">
        <w:rPr>
          <w:rFonts w:ascii="Soberana Sans" w:hAnsi="Soberana Sans"/>
          <w:sz w:val="16"/>
          <w:szCs w:val="16"/>
        </w:rPr>
        <w:t>na es la muerte de los árboles. L</w:t>
      </w:r>
      <w:r w:rsidRPr="00BD5A5C">
        <w:rPr>
          <w:rFonts w:ascii="Soberana Sans" w:hAnsi="Soberana Sans"/>
          <w:sz w:val="16"/>
          <w:szCs w:val="16"/>
        </w:rPr>
        <w:t>os insectos introducen hongos manchadores de la madera que contribuyen d</w:t>
      </w:r>
      <w:r w:rsidR="000F3919">
        <w:rPr>
          <w:rFonts w:ascii="Soberana Sans" w:hAnsi="Soberana Sans"/>
          <w:sz w:val="16"/>
          <w:szCs w:val="16"/>
        </w:rPr>
        <w:t>e manera importante en la muert</w:t>
      </w:r>
      <w:r w:rsidRPr="00BD5A5C">
        <w:rPr>
          <w:rFonts w:ascii="Soberana Sans" w:hAnsi="Soberana Sans"/>
          <w:sz w:val="16"/>
          <w:szCs w:val="16"/>
        </w:rPr>
        <w:t>e del árbol., la cual ocurre en pocos días. Los insectos</w:t>
      </w:r>
      <w:r w:rsidR="008F473F">
        <w:rPr>
          <w:rFonts w:ascii="Soberana Sans" w:hAnsi="Soberana Sans"/>
          <w:sz w:val="16"/>
          <w:szCs w:val="16"/>
        </w:rPr>
        <w:t xml:space="preserve"> son capaces de matar árboles </w:t>
      </w:r>
      <w:r w:rsidRPr="00BD5A5C">
        <w:rPr>
          <w:rFonts w:ascii="Soberana Sans" w:hAnsi="Soberana Sans"/>
          <w:sz w:val="16"/>
          <w:szCs w:val="16"/>
        </w:rPr>
        <w:t>de 5 hasta 100 cm de diámetro</w:t>
      </w:r>
      <w:r w:rsidR="000F3919">
        <w:rPr>
          <w:rFonts w:ascii="Soberana Sans" w:hAnsi="Soberana Sans"/>
          <w:sz w:val="16"/>
          <w:szCs w:val="16"/>
        </w:rPr>
        <w:t xml:space="preserve"> </w:t>
      </w:r>
      <w:r w:rsidRPr="00BD5A5C">
        <w:rPr>
          <w:rFonts w:ascii="Soberana Sans" w:hAnsi="Soberana Sans"/>
          <w:sz w:val="16"/>
          <w:szCs w:val="16"/>
        </w:rPr>
        <w:t>normal. Los ár</w:t>
      </w:r>
      <w:r w:rsidR="000F3919">
        <w:rPr>
          <w:rFonts w:ascii="Soberana Sans" w:hAnsi="Soberana Sans"/>
          <w:sz w:val="16"/>
          <w:szCs w:val="16"/>
        </w:rPr>
        <w:t xml:space="preserve">boles más susceptibles son los </w:t>
      </w:r>
      <w:r w:rsidRPr="00BD5A5C">
        <w:rPr>
          <w:rFonts w:ascii="Soberana Sans" w:hAnsi="Soberana Sans"/>
          <w:sz w:val="16"/>
          <w:szCs w:val="16"/>
        </w:rPr>
        <w:t xml:space="preserve">dañados por incendios, </w:t>
      </w:r>
      <w:r w:rsidR="008F473F">
        <w:rPr>
          <w:rFonts w:ascii="Soberana Sans" w:hAnsi="Soberana Sans"/>
          <w:sz w:val="16"/>
          <w:szCs w:val="16"/>
        </w:rPr>
        <w:t>sobre resinados</w:t>
      </w:r>
      <w:r w:rsidRPr="00BD5A5C">
        <w:rPr>
          <w:rFonts w:ascii="Soberana Sans" w:hAnsi="Soberana Sans"/>
          <w:sz w:val="16"/>
          <w:szCs w:val="16"/>
        </w:rPr>
        <w:t xml:space="preserve">, </w:t>
      </w:r>
      <w:r w:rsidR="008F473F">
        <w:rPr>
          <w:rFonts w:ascii="Soberana Sans" w:hAnsi="Soberana Sans"/>
          <w:sz w:val="16"/>
          <w:szCs w:val="16"/>
        </w:rPr>
        <w:t>sobremaduros y l</w:t>
      </w:r>
      <w:r w:rsidRPr="00BD5A5C">
        <w:rPr>
          <w:rFonts w:ascii="Soberana Sans" w:hAnsi="Soberana Sans"/>
          <w:sz w:val="16"/>
          <w:szCs w:val="16"/>
        </w:rPr>
        <w:t xml:space="preserve">os que se encuentran en sitios de baja productividad. Al inicio del ataque el follaje del </w:t>
      </w:r>
      <w:r w:rsidRPr="00BD5A5C">
        <w:rPr>
          <w:rFonts w:ascii="Soberana Sans" w:hAnsi="Soberana Sans"/>
          <w:sz w:val="16"/>
          <w:szCs w:val="16"/>
        </w:rPr>
        <w:lastRenderedPageBreak/>
        <w:t>hospedero permanece verde; de</w:t>
      </w:r>
      <w:r w:rsidR="008F473F">
        <w:rPr>
          <w:rFonts w:ascii="Soberana Sans" w:hAnsi="Soberana Sans"/>
          <w:sz w:val="16"/>
          <w:szCs w:val="16"/>
        </w:rPr>
        <w:t>spués de unas semanas cambia a v</w:t>
      </w:r>
      <w:r w:rsidRPr="00BD5A5C">
        <w:rPr>
          <w:rFonts w:ascii="Soberana Sans" w:hAnsi="Soberana Sans"/>
          <w:sz w:val="16"/>
          <w:szCs w:val="16"/>
        </w:rPr>
        <w:t>erde claro o verde amarillento, que indica la presencia</w:t>
      </w:r>
      <w:r w:rsidR="00BD5A5C" w:rsidRPr="00BD5A5C">
        <w:rPr>
          <w:rFonts w:ascii="Soberana Sans" w:hAnsi="Soberana Sans"/>
          <w:sz w:val="16"/>
          <w:szCs w:val="16"/>
        </w:rPr>
        <w:t xml:space="preserve"> de larvas de diferente estadio de desarrollo; cuando la coloración es </w:t>
      </w:r>
      <w:r w:rsidR="000F3919" w:rsidRPr="00BD5A5C">
        <w:rPr>
          <w:rFonts w:ascii="Soberana Sans" w:hAnsi="Soberana Sans"/>
          <w:sz w:val="16"/>
          <w:szCs w:val="16"/>
        </w:rPr>
        <w:t>a</w:t>
      </w:r>
      <w:r w:rsidR="000F3919">
        <w:rPr>
          <w:rFonts w:ascii="Soberana Sans" w:hAnsi="Soberana Sans"/>
          <w:sz w:val="16"/>
          <w:szCs w:val="16"/>
        </w:rPr>
        <w:t>m</w:t>
      </w:r>
      <w:r w:rsidR="000F3919" w:rsidRPr="00BD5A5C">
        <w:rPr>
          <w:rFonts w:ascii="Soberana Sans" w:hAnsi="Soberana Sans"/>
          <w:sz w:val="16"/>
          <w:szCs w:val="16"/>
        </w:rPr>
        <w:t>arilla</w:t>
      </w:r>
      <w:r w:rsidR="00BD5A5C" w:rsidRPr="00BD5A5C">
        <w:rPr>
          <w:rFonts w:ascii="Soberana Sans" w:hAnsi="Soberana Sans"/>
          <w:sz w:val="16"/>
          <w:szCs w:val="16"/>
        </w:rPr>
        <w:t xml:space="preserve"> a café rojizo intenso indica la presencia de larvas maduras, pupas, imagos y adultos emergentes. Cuando el color es rojizo opaco a grisáceo se considera que el árbol ya ha sido abandonado.</w:t>
      </w:r>
    </w:p>
    <w:p w:rsidR="00136797" w:rsidRPr="00BD5A5C" w:rsidRDefault="00136797" w:rsidP="00136797">
      <w:pPr>
        <w:jc w:val="both"/>
        <w:rPr>
          <w:rFonts w:ascii="Soberana Sans" w:hAnsi="Soberana Sans"/>
          <w:b/>
          <w:sz w:val="16"/>
          <w:szCs w:val="16"/>
        </w:rPr>
      </w:pPr>
      <w:r w:rsidRPr="00BD5A5C">
        <w:rPr>
          <w:rFonts w:ascii="Soberana Sans" w:hAnsi="Soberana Sans"/>
          <w:b/>
          <w:sz w:val="16"/>
          <w:szCs w:val="16"/>
        </w:rPr>
        <w:t>9. Alerta</w:t>
      </w:r>
    </w:p>
    <w:p w:rsidR="00FF246F" w:rsidRPr="00BD5A5C" w:rsidRDefault="00FF246F" w:rsidP="008F473F">
      <w:pPr>
        <w:spacing w:after="0"/>
        <w:jc w:val="both"/>
        <w:rPr>
          <w:rFonts w:ascii="Soberana Sans" w:hAnsi="Soberana Sans"/>
          <w:noProof/>
          <w:sz w:val="16"/>
          <w:szCs w:val="16"/>
          <w:lang w:eastAsia="es-MX"/>
        </w:rPr>
      </w:pPr>
      <w:r w:rsidRPr="00BD5A5C">
        <w:rPr>
          <w:rFonts w:ascii="Soberana Sans" w:hAnsi="Soberana Sans"/>
          <w:noProof/>
          <w:sz w:val="16"/>
          <w:szCs w:val="16"/>
          <w:lang w:eastAsia="es-MX"/>
        </w:rPr>
        <w:t>Plaga regulada por la NORMA Oficial Mexicana NOM-019-SEMARNAT-2006</w:t>
      </w:r>
      <w:r w:rsidR="006551D1">
        <w:rPr>
          <w:rFonts w:ascii="Soberana Sans" w:hAnsi="Soberana Sans"/>
          <w:noProof/>
          <w:sz w:val="16"/>
          <w:szCs w:val="16"/>
          <w:lang w:eastAsia="es-MX"/>
        </w:rPr>
        <w:t>, q</w:t>
      </w:r>
      <w:r w:rsidRPr="00BD5A5C">
        <w:rPr>
          <w:rFonts w:ascii="Soberana Sans" w:hAnsi="Soberana Sans"/>
          <w:noProof/>
          <w:sz w:val="16"/>
          <w:szCs w:val="16"/>
          <w:lang w:eastAsia="es-MX"/>
        </w:rPr>
        <w:t xml:space="preserve">ue establece los lineamientos generales para el tratamiento de infestacionesde especies de los generos: </w:t>
      </w:r>
    </w:p>
    <w:p w:rsidR="00FF246F" w:rsidRPr="00BD5A5C" w:rsidRDefault="000F3919" w:rsidP="008F473F">
      <w:pPr>
        <w:spacing w:after="0"/>
        <w:jc w:val="both"/>
        <w:rPr>
          <w:rFonts w:ascii="Soberana Sans" w:hAnsi="Soberana Sans"/>
          <w:noProof/>
          <w:sz w:val="16"/>
          <w:szCs w:val="16"/>
          <w:lang w:eastAsia="es-MX"/>
        </w:rPr>
      </w:pPr>
      <w:r w:rsidRPr="00C319C6">
        <w:rPr>
          <w:rFonts w:ascii="Soberana Sans" w:hAnsi="Soberana Sans"/>
          <w:i/>
          <w:noProof/>
          <w:sz w:val="16"/>
          <w:szCs w:val="16"/>
          <w:lang w:eastAsia="es-MX"/>
        </w:rPr>
        <w:t>Dendroctonus, Ips</w:t>
      </w:r>
      <w:r>
        <w:rPr>
          <w:rFonts w:ascii="Soberana Sans" w:hAnsi="Soberana Sans"/>
          <w:noProof/>
          <w:sz w:val="16"/>
          <w:szCs w:val="16"/>
          <w:lang w:eastAsia="es-MX"/>
        </w:rPr>
        <w:t xml:space="preserve">, </w:t>
      </w:r>
      <w:r w:rsidR="00FF246F" w:rsidRPr="00C319C6">
        <w:rPr>
          <w:rFonts w:ascii="Soberana Sans" w:hAnsi="Soberana Sans"/>
          <w:i/>
          <w:noProof/>
          <w:sz w:val="16"/>
          <w:szCs w:val="16"/>
          <w:lang w:eastAsia="es-MX"/>
        </w:rPr>
        <w:t>Pytiophthorus</w:t>
      </w:r>
      <w:r w:rsidR="00C319C6">
        <w:rPr>
          <w:rFonts w:ascii="Soberana Sans" w:hAnsi="Soberana Sans"/>
          <w:noProof/>
          <w:sz w:val="16"/>
          <w:szCs w:val="16"/>
          <w:lang w:eastAsia="es-MX"/>
        </w:rPr>
        <w:t xml:space="preserve"> </w:t>
      </w:r>
      <w:r w:rsidR="00FF246F" w:rsidRPr="00BD5A5C">
        <w:rPr>
          <w:rFonts w:ascii="Soberana Sans" w:hAnsi="Soberana Sans"/>
          <w:noProof/>
          <w:sz w:val="16"/>
          <w:szCs w:val="16"/>
          <w:lang w:eastAsia="es-MX"/>
        </w:rPr>
        <w:t xml:space="preserve">y </w:t>
      </w:r>
      <w:r w:rsidR="00FF246F" w:rsidRPr="00C319C6">
        <w:rPr>
          <w:rFonts w:ascii="Soberana Sans" w:hAnsi="Soberana Sans"/>
          <w:i/>
          <w:noProof/>
          <w:sz w:val="16"/>
          <w:szCs w:val="16"/>
          <w:lang w:eastAsia="es-MX"/>
        </w:rPr>
        <w:t xml:space="preserve">Phloeosinus </w:t>
      </w:r>
      <w:r w:rsidR="00FF246F" w:rsidRPr="00BD5A5C">
        <w:rPr>
          <w:rFonts w:ascii="Soberana Sans" w:hAnsi="Soberana Sans"/>
          <w:noProof/>
          <w:sz w:val="16"/>
          <w:szCs w:val="16"/>
          <w:lang w:eastAsia="es-MX"/>
        </w:rPr>
        <w:t>para especies de pino y pseudotsuga</w:t>
      </w:r>
    </w:p>
    <w:p w:rsidR="00FF246F" w:rsidRPr="00BD5A5C" w:rsidRDefault="00FF246F" w:rsidP="008F473F">
      <w:pPr>
        <w:jc w:val="both"/>
        <w:rPr>
          <w:rFonts w:ascii="Soberana Sans" w:hAnsi="Soberana Sans"/>
          <w:sz w:val="16"/>
          <w:szCs w:val="16"/>
        </w:rPr>
      </w:pPr>
    </w:p>
    <w:p w:rsidR="00136797" w:rsidRDefault="00136797" w:rsidP="00136797">
      <w:pPr>
        <w:jc w:val="both"/>
        <w:rPr>
          <w:rFonts w:ascii="Soberana Sans" w:hAnsi="Soberana Sans"/>
          <w:b/>
          <w:sz w:val="16"/>
          <w:szCs w:val="16"/>
        </w:rPr>
      </w:pPr>
      <w:r w:rsidRPr="00BD5A5C">
        <w:rPr>
          <w:rFonts w:ascii="Soberana Sans" w:hAnsi="Soberana Sans"/>
          <w:b/>
          <w:sz w:val="16"/>
          <w:szCs w:val="16"/>
        </w:rPr>
        <w:t>10. Forma de dispersión</w:t>
      </w:r>
    </w:p>
    <w:p w:rsidR="002B4BE0" w:rsidRPr="002B4BE0" w:rsidRDefault="002B4BE0" w:rsidP="00136797">
      <w:pPr>
        <w:jc w:val="both"/>
        <w:rPr>
          <w:rFonts w:ascii="Soberana Sans" w:hAnsi="Soberana Sans"/>
          <w:sz w:val="16"/>
          <w:szCs w:val="16"/>
        </w:rPr>
      </w:pPr>
      <w:r w:rsidRPr="002B4BE0">
        <w:rPr>
          <w:rFonts w:ascii="Soberana Sans" w:hAnsi="Soberana Sans"/>
          <w:sz w:val="16"/>
          <w:szCs w:val="16"/>
        </w:rPr>
        <w:t xml:space="preserve">Dentro de los bosques las hembras  comienzan a emitir una feromona de agregación (frontalina), la cual atrae a machos y más hembras </w:t>
      </w:r>
      <w:r>
        <w:rPr>
          <w:rFonts w:ascii="Soberana Sans" w:hAnsi="Soberana Sans"/>
          <w:sz w:val="16"/>
          <w:szCs w:val="16"/>
        </w:rPr>
        <w:t>a</w:t>
      </w:r>
      <w:r w:rsidRPr="002B4BE0">
        <w:rPr>
          <w:rFonts w:ascii="Soberana Sans" w:hAnsi="Soberana Sans"/>
          <w:sz w:val="16"/>
          <w:szCs w:val="16"/>
        </w:rPr>
        <w:t xml:space="preserve"> los árboles</w:t>
      </w:r>
      <w:r>
        <w:rPr>
          <w:rFonts w:ascii="Soberana Sans" w:hAnsi="Soberana Sans"/>
          <w:sz w:val="16"/>
          <w:szCs w:val="16"/>
        </w:rPr>
        <w:t>. Para desplazarse de un lugar a otro se debe al comercio y traslado de madera infectada con el insecto.</w:t>
      </w:r>
    </w:p>
    <w:p w:rsidR="000F3919" w:rsidRPr="005353C0" w:rsidRDefault="000F3919" w:rsidP="00136797">
      <w:pPr>
        <w:jc w:val="both"/>
        <w:rPr>
          <w:rFonts w:ascii="SoberanaSans-Black" w:hAnsi="SoberanaSans-Black" w:cs="SoberanaSans-Black"/>
          <w:b/>
          <w:sz w:val="16"/>
          <w:szCs w:val="16"/>
        </w:rPr>
      </w:pPr>
      <w:r w:rsidRPr="005353C0">
        <w:rPr>
          <w:rFonts w:ascii="SoberanaSans-Black" w:hAnsi="SoberanaSans-Black" w:cs="SoberanaSans-Black"/>
          <w:b/>
          <w:sz w:val="16"/>
          <w:szCs w:val="16"/>
        </w:rPr>
        <w:t>11.- Control recomendado</w:t>
      </w:r>
    </w:p>
    <w:p w:rsidR="006C14D4" w:rsidRDefault="006C14D4" w:rsidP="00136797">
      <w:pPr>
        <w:jc w:val="both"/>
        <w:rPr>
          <w:rFonts w:ascii="SoberanaSans-Black" w:hAnsi="SoberanaSans-Black" w:cs="SoberanaSans-Black"/>
          <w:sz w:val="16"/>
          <w:szCs w:val="16"/>
        </w:rPr>
      </w:pPr>
      <w:r>
        <w:rPr>
          <w:rFonts w:ascii="SoberanaSans-Black" w:hAnsi="SoberanaSans-Black" w:cs="SoberanaSans-Black"/>
          <w:sz w:val="16"/>
          <w:szCs w:val="16"/>
        </w:rPr>
        <w:t xml:space="preserve">Métodos </w:t>
      </w:r>
      <w:r w:rsidR="008F473F">
        <w:rPr>
          <w:rFonts w:ascii="SoberanaSans-Black" w:hAnsi="SoberanaSans-Black" w:cs="SoberanaSans-Black"/>
          <w:sz w:val="16"/>
          <w:szCs w:val="16"/>
        </w:rPr>
        <w:t>de tratamiento físico-m</w:t>
      </w:r>
      <w:r>
        <w:rPr>
          <w:rFonts w:ascii="SoberanaSans-Black" w:hAnsi="SoberanaSans-Black" w:cs="SoberanaSans-Black"/>
          <w:sz w:val="16"/>
          <w:szCs w:val="16"/>
        </w:rPr>
        <w:t>ecánicos:</w:t>
      </w:r>
    </w:p>
    <w:p w:rsidR="0012309B" w:rsidRDefault="006C14D4" w:rsidP="00640186">
      <w:pPr>
        <w:jc w:val="both"/>
      </w:pPr>
      <w:r>
        <w:rPr>
          <w:rFonts w:ascii="SoberanaSans-Black" w:hAnsi="SoberanaSans-Black" w:cs="SoberanaSans-Black"/>
          <w:sz w:val="16"/>
          <w:szCs w:val="16"/>
        </w:rPr>
        <w:t>Derribo, troceo y descortezado</w:t>
      </w:r>
    </w:p>
    <w:p w:rsidR="00027317" w:rsidRPr="000077A4" w:rsidRDefault="0012309B" w:rsidP="00640186">
      <w:pPr>
        <w:jc w:val="both"/>
        <w:rPr>
          <w:rFonts w:ascii="Soberana Sans" w:hAnsi="Soberana Sans"/>
          <w:b/>
          <w:sz w:val="16"/>
          <w:szCs w:val="16"/>
        </w:rPr>
      </w:pPr>
      <w:r w:rsidRPr="00B70279">
        <w:rPr>
          <w:rFonts w:ascii="Soberana Sans" w:hAnsi="Soberana Sans"/>
          <w:sz w:val="16"/>
          <w:szCs w:val="16"/>
        </w:rPr>
        <w:t>En este método se realiza lo siguiente: Derrib</w:t>
      </w:r>
      <w:r w:rsidR="00F01382">
        <w:rPr>
          <w:rFonts w:ascii="Soberana Sans" w:hAnsi="Soberana Sans"/>
          <w:sz w:val="16"/>
          <w:szCs w:val="16"/>
        </w:rPr>
        <w:t>o, troceo del fuste, descorteza</w:t>
      </w:r>
      <w:r w:rsidRPr="00B70279">
        <w:rPr>
          <w:rFonts w:ascii="Soberana Sans" w:hAnsi="Soberana Sans"/>
          <w:sz w:val="16"/>
          <w:szCs w:val="16"/>
        </w:rPr>
        <w:t xml:space="preserve">do total de trozas, </w:t>
      </w:r>
      <w:r w:rsidR="00F01382" w:rsidRPr="00B70279">
        <w:rPr>
          <w:rFonts w:ascii="Soberana Sans" w:hAnsi="Soberana Sans"/>
          <w:sz w:val="16"/>
          <w:szCs w:val="16"/>
        </w:rPr>
        <w:t>tocón</w:t>
      </w:r>
      <w:r w:rsidRPr="00B70279">
        <w:rPr>
          <w:rFonts w:ascii="Soberana Sans" w:hAnsi="Soberana Sans"/>
          <w:sz w:val="16"/>
          <w:szCs w:val="16"/>
        </w:rPr>
        <w:t xml:space="preserve"> y de ramas, control de residuos con la quema o entierro de toda la corteza y ramas infestadas</w:t>
      </w:r>
      <w:r w:rsidR="00B70279" w:rsidRPr="00B70279">
        <w:rPr>
          <w:rFonts w:ascii="Soberana Sans" w:hAnsi="Soberana Sans"/>
          <w:sz w:val="16"/>
          <w:szCs w:val="16"/>
        </w:rPr>
        <w:t>.</w:t>
      </w:r>
    </w:p>
    <w:p w:rsidR="0050110E" w:rsidRPr="000077A4" w:rsidRDefault="000077A4" w:rsidP="00640186">
      <w:pPr>
        <w:jc w:val="both"/>
        <w:rPr>
          <w:rFonts w:ascii="Soberana Sans" w:hAnsi="Soberana Sans"/>
          <w:b/>
          <w:sz w:val="16"/>
          <w:szCs w:val="16"/>
        </w:rPr>
      </w:pPr>
      <w:r w:rsidRPr="000077A4">
        <w:rPr>
          <w:rFonts w:ascii="Soberana Sans" w:hAnsi="Soberana Sans"/>
          <w:b/>
          <w:sz w:val="16"/>
          <w:szCs w:val="16"/>
        </w:rPr>
        <w:t xml:space="preserve">Derribo, troceo y </w:t>
      </w:r>
      <w:r>
        <w:rPr>
          <w:rFonts w:ascii="Soberana Sans" w:hAnsi="Soberana Sans"/>
          <w:b/>
          <w:sz w:val="16"/>
          <w:szCs w:val="16"/>
        </w:rPr>
        <w:t xml:space="preserve">aplicación de </w:t>
      </w:r>
      <w:r w:rsidR="00640186">
        <w:rPr>
          <w:rFonts w:ascii="Soberana Sans" w:hAnsi="Soberana Sans"/>
          <w:b/>
          <w:sz w:val="16"/>
          <w:szCs w:val="16"/>
        </w:rPr>
        <w:t>químicos</w:t>
      </w:r>
    </w:p>
    <w:p w:rsidR="00640186" w:rsidRDefault="000077A4" w:rsidP="00640186">
      <w:pPr>
        <w:jc w:val="both"/>
        <w:rPr>
          <w:rFonts w:ascii="Soberana Sans" w:hAnsi="Soberana Sans"/>
          <w:sz w:val="16"/>
          <w:szCs w:val="16"/>
        </w:rPr>
      </w:pPr>
      <w:r w:rsidRPr="000077A4">
        <w:rPr>
          <w:rFonts w:ascii="Soberana Sans" w:hAnsi="Soberana Sans"/>
          <w:sz w:val="16"/>
          <w:szCs w:val="16"/>
        </w:rPr>
        <w:t>Consiste en</w:t>
      </w:r>
      <w:r w:rsidR="00640186">
        <w:rPr>
          <w:rFonts w:ascii="Soberana Sans" w:hAnsi="Soberana Sans"/>
          <w:sz w:val="16"/>
          <w:szCs w:val="16"/>
        </w:rPr>
        <w:t xml:space="preserve"> </w:t>
      </w:r>
      <w:r w:rsidRPr="000077A4">
        <w:rPr>
          <w:rFonts w:ascii="Soberana Sans" w:hAnsi="Soberana Sans"/>
          <w:sz w:val="16"/>
          <w:szCs w:val="16"/>
        </w:rPr>
        <w:t>el</w:t>
      </w:r>
      <w:r w:rsidR="00640186">
        <w:rPr>
          <w:rFonts w:ascii="Soberana Sans" w:hAnsi="Soberana Sans"/>
          <w:sz w:val="16"/>
          <w:szCs w:val="16"/>
        </w:rPr>
        <w:t xml:space="preserve"> </w:t>
      </w:r>
      <w:r w:rsidRPr="000077A4">
        <w:rPr>
          <w:rFonts w:ascii="Soberana Sans" w:hAnsi="Soberana Sans"/>
          <w:sz w:val="16"/>
          <w:szCs w:val="16"/>
        </w:rPr>
        <w:t>derribo, seccionado troceo y asperjado del fuste y tambi</w:t>
      </w:r>
      <w:r>
        <w:rPr>
          <w:rFonts w:ascii="Soberana Sans" w:hAnsi="Soberana Sans"/>
          <w:sz w:val="16"/>
          <w:szCs w:val="16"/>
        </w:rPr>
        <w:t>én</w:t>
      </w:r>
      <w:r w:rsidRPr="000077A4">
        <w:rPr>
          <w:rFonts w:ascii="Soberana Sans" w:hAnsi="Soberana Sans"/>
          <w:sz w:val="16"/>
          <w:szCs w:val="16"/>
        </w:rPr>
        <w:t xml:space="preserve"> con  el insecticida registrado ante la autoridad competente para este fin.</w:t>
      </w:r>
      <w:r w:rsidR="00640186">
        <w:rPr>
          <w:rFonts w:ascii="Soberana Sans" w:hAnsi="Soberana Sans"/>
          <w:sz w:val="16"/>
          <w:szCs w:val="16"/>
        </w:rPr>
        <w:t xml:space="preserve"> </w:t>
      </w:r>
      <w:r w:rsidR="008F32B9">
        <w:rPr>
          <w:rFonts w:ascii="Soberana Sans" w:hAnsi="Soberana Sans"/>
          <w:sz w:val="16"/>
          <w:szCs w:val="16"/>
        </w:rPr>
        <w:t xml:space="preserve">La  </w:t>
      </w:r>
      <w:r w:rsidR="00640186">
        <w:rPr>
          <w:rFonts w:ascii="Soberana Sans" w:hAnsi="Soberana Sans"/>
          <w:sz w:val="16"/>
          <w:szCs w:val="16"/>
        </w:rPr>
        <w:t>aspersión</w:t>
      </w:r>
      <w:r w:rsidR="008F32B9">
        <w:rPr>
          <w:rFonts w:ascii="Soberana Sans" w:hAnsi="Soberana Sans"/>
          <w:sz w:val="16"/>
          <w:szCs w:val="16"/>
        </w:rPr>
        <w:t xml:space="preserve"> del insecticida se debe realizar inmediatamente después de derribar el arbolado, el cual se debe girar para cubrir su totalidad de su superficie. El árbol y las ramas deben permanecer sin movimiento al menos durante 24 horas a partir de que fue aplicado el insecticida.  El asperjado del tocón, únicamente será necesario cuando en él se observen insectos descortezadores</w:t>
      </w:r>
      <w:r w:rsidR="00640186">
        <w:rPr>
          <w:rFonts w:ascii="Soberana Sans" w:hAnsi="Soberana Sans"/>
          <w:sz w:val="16"/>
          <w:szCs w:val="16"/>
        </w:rPr>
        <w:t>. Los insectos que están dentro del tronco y ramas en desarrollo o en reposo, podrían emerger y volar  hacia nuevos árboles, limitando la eficacia del tratamiento.</w:t>
      </w:r>
    </w:p>
    <w:p w:rsidR="00F70AD3" w:rsidRDefault="00640186" w:rsidP="00640186">
      <w:pPr>
        <w:jc w:val="both"/>
        <w:rPr>
          <w:rFonts w:ascii="Soberana Sans" w:hAnsi="Soberana Sans"/>
          <w:b/>
          <w:sz w:val="16"/>
          <w:szCs w:val="16"/>
        </w:rPr>
      </w:pPr>
      <w:r w:rsidRPr="00640186">
        <w:rPr>
          <w:rFonts w:ascii="Soberana Sans" w:hAnsi="Soberana Sans"/>
          <w:b/>
          <w:sz w:val="16"/>
          <w:szCs w:val="16"/>
        </w:rPr>
        <w:t>Insecticidas autorizados</w:t>
      </w:r>
      <w:r>
        <w:rPr>
          <w:rFonts w:ascii="Soberana Sans" w:hAnsi="Soberana Sans"/>
          <w:b/>
          <w:sz w:val="16"/>
          <w:szCs w:val="16"/>
        </w:rPr>
        <w:t xml:space="preserve">: </w:t>
      </w:r>
    </w:p>
    <w:p w:rsidR="00AF1C5F" w:rsidRDefault="00640186" w:rsidP="00966392">
      <w:pPr>
        <w:rPr>
          <w:rFonts w:ascii="Soberana Sans" w:hAnsi="Soberana Sans"/>
          <w:sz w:val="16"/>
          <w:szCs w:val="16"/>
        </w:rPr>
      </w:pPr>
      <w:proofErr w:type="spellStart"/>
      <w:r w:rsidRPr="00F70AD3">
        <w:rPr>
          <w:rFonts w:ascii="Soberana Sans" w:hAnsi="Soberana Sans"/>
          <w:sz w:val="16"/>
          <w:szCs w:val="16"/>
        </w:rPr>
        <w:t>Bifenfrina</w:t>
      </w:r>
      <w:proofErr w:type="spellEnd"/>
      <w:r w:rsidRPr="00F70AD3">
        <w:rPr>
          <w:rFonts w:ascii="Soberana Sans" w:hAnsi="Soberana Sans"/>
          <w:sz w:val="16"/>
          <w:szCs w:val="16"/>
        </w:rPr>
        <w:t xml:space="preserve"> </w:t>
      </w:r>
      <w:proofErr w:type="spellStart"/>
      <w:r w:rsidRPr="00F70AD3">
        <w:rPr>
          <w:rFonts w:ascii="Soberana Sans" w:hAnsi="Soberana Sans"/>
          <w:sz w:val="16"/>
          <w:szCs w:val="16"/>
        </w:rPr>
        <w:t>Veltar</w:t>
      </w:r>
      <w:proofErr w:type="spellEnd"/>
      <w:r w:rsidRPr="00F70AD3">
        <w:rPr>
          <w:rFonts w:ascii="Soberana Sans" w:hAnsi="Soberana Sans"/>
          <w:sz w:val="16"/>
          <w:szCs w:val="16"/>
        </w:rPr>
        <w:t xml:space="preserve"> 100 CE</w:t>
      </w:r>
      <w:r w:rsidR="00F70AD3" w:rsidRPr="00F70AD3">
        <w:rPr>
          <w:rFonts w:ascii="Soberana Sans" w:hAnsi="Soberana Sans"/>
          <w:sz w:val="16"/>
          <w:szCs w:val="16"/>
        </w:rPr>
        <w:t>® (0.5 ml/litro de agua)</w:t>
      </w:r>
      <w:r w:rsidR="00F70AD3">
        <w:rPr>
          <w:rFonts w:ascii="Soberana Sans" w:hAnsi="Soberana Sans"/>
          <w:sz w:val="16"/>
          <w:szCs w:val="16"/>
        </w:rPr>
        <w:t xml:space="preserve">, </w:t>
      </w:r>
      <w:proofErr w:type="spellStart"/>
      <w:r w:rsidR="00F70AD3">
        <w:rPr>
          <w:rFonts w:ascii="Soberana Sans" w:hAnsi="Soberana Sans"/>
          <w:sz w:val="16"/>
          <w:szCs w:val="16"/>
        </w:rPr>
        <w:t>Deltametrina</w:t>
      </w:r>
      <w:proofErr w:type="spellEnd"/>
      <w:r w:rsidR="00F70AD3">
        <w:rPr>
          <w:rFonts w:ascii="Soberana Sans" w:hAnsi="Soberana Sans"/>
          <w:sz w:val="16"/>
          <w:szCs w:val="16"/>
        </w:rPr>
        <w:t xml:space="preserve"> </w:t>
      </w:r>
      <w:proofErr w:type="spellStart"/>
      <w:r w:rsidR="00F70AD3">
        <w:rPr>
          <w:rFonts w:ascii="Soberana Sans" w:hAnsi="Soberana Sans"/>
          <w:sz w:val="16"/>
          <w:szCs w:val="16"/>
        </w:rPr>
        <w:t>Dibrol</w:t>
      </w:r>
      <w:proofErr w:type="spellEnd"/>
      <w:r w:rsidR="00F70AD3">
        <w:rPr>
          <w:rFonts w:ascii="Soberana Sans" w:hAnsi="Soberana Sans"/>
          <w:sz w:val="16"/>
          <w:szCs w:val="16"/>
        </w:rPr>
        <w:t xml:space="preserve"> 2.5</w:t>
      </w:r>
      <w:r w:rsidR="00F70AD3" w:rsidRPr="00F70AD3">
        <w:t xml:space="preserve"> </w:t>
      </w:r>
      <w:r w:rsidR="00F70AD3" w:rsidRPr="00F70AD3">
        <w:rPr>
          <w:rFonts w:ascii="Soberana Sans" w:hAnsi="Soberana Sans"/>
          <w:sz w:val="16"/>
          <w:szCs w:val="16"/>
        </w:rPr>
        <w:t>CE®</w:t>
      </w:r>
      <w:r w:rsidR="00F70AD3">
        <w:rPr>
          <w:rFonts w:ascii="Soberana Sans" w:hAnsi="Soberana Sans"/>
          <w:sz w:val="16"/>
          <w:szCs w:val="16"/>
        </w:rPr>
        <w:t xml:space="preserve"> (5 ml/litro de agua), </w:t>
      </w:r>
      <w:proofErr w:type="spellStart"/>
      <w:r w:rsidR="00F70AD3">
        <w:rPr>
          <w:rFonts w:ascii="Soberana Sans" w:hAnsi="Soberana Sans"/>
          <w:sz w:val="16"/>
          <w:szCs w:val="16"/>
        </w:rPr>
        <w:t>Deltametrina</w:t>
      </w:r>
      <w:proofErr w:type="spellEnd"/>
      <w:r w:rsidR="00F70AD3">
        <w:rPr>
          <w:rFonts w:ascii="Soberana Sans" w:hAnsi="Soberana Sans"/>
          <w:sz w:val="16"/>
          <w:szCs w:val="16"/>
        </w:rPr>
        <w:t xml:space="preserve"> K-</w:t>
      </w:r>
      <w:proofErr w:type="spellStart"/>
      <w:r w:rsidR="00F70AD3">
        <w:rPr>
          <w:rFonts w:ascii="Soberana Sans" w:hAnsi="Soberana Sans"/>
          <w:sz w:val="16"/>
          <w:szCs w:val="16"/>
        </w:rPr>
        <w:t>Othrine</w:t>
      </w:r>
      <w:proofErr w:type="spellEnd"/>
      <w:r w:rsidR="00F70AD3">
        <w:rPr>
          <w:rFonts w:ascii="Soberana Sans" w:hAnsi="Soberana Sans"/>
          <w:sz w:val="16"/>
          <w:szCs w:val="16"/>
        </w:rPr>
        <w:t xml:space="preserve"> PH® (0.5 gr/litro de agua) y </w:t>
      </w:r>
      <w:proofErr w:type="spellStart"/>
      <w:r w:rsidR="00F70AD3">
        <w:rPr>
          <w:rFonts w:ascii="Soberana Sans" w:hAnsi="Soberana Sans"/>
          <w:sz w:val="16"/>
          <w:szCs w:val="16"/>
        </w:rPr>
        <w:t>Deltrametrina</w:t>
      </w:r>
      <w:proofErr w:type="spellEnd"/>
      <w:r w:rsidR="00F70AD3">
        <w:rPr>
          <w:rFonts w:ascii="Soberana Sans" w:hAnsi="Soberana Sans"/>
          <w:sz w:val="16"/>
          <w:szCs w:val="16"/>
        </w:rPr>
        <w:t xml:space="preserve"> DECIS FORTE </w:t>
      </w:r>
      <w:r w:rsidR="00F70AD3" w:rsidRPr="00F70AD3">
        <w:rPr>
          <w:rFonts w:ascii="Soberana Sans" w:hAnsi="Soberana Sans"/>
          <w:sz w:val="16"/>
          <w:szCs w:val="16"/>
        </w:rPr>
        <w:t>CE®</w:t>
      </w:r>
      <w:r w:rsidR="00F70AD3">
        <w:rPr>
          <w:rFonts w:ascii="Soberana Sans" w:hAnsi="Soberana Sans"/>
          <w:sz w:val="16"/>
          <w:szCs w:val="16"/>
        </w:rPr>
        <w:t xml:space="preserve"> (2 ml/por litro de agua).</w:t>
      </w:r>
    </w:p>
    <w:p w:rsidR="00D72D53" w:rsidRDefault="00D72D53" w:rsidP="00966392">
      <w:pPr>
        <w:rPr>
          <w:rFonts w:ascii="Soberana Sans" w:hAnsi="Soberana Sans"/>
          <w:sz w:val="16"/>
          <w:szCs w:val="16"/>
        </w:rPr>
      </w:pPr>
    </w:p>
    <w:p w:rsidR="00027317" w:rsidRPr="00640186" w:rsidRDefault="00640186" w:rsidP="00966392">
      <w:pPr>
        <w:rPr>
          <w:rFonts w:ascii="Soberana Sans" w:hAnsi="Soberana Sans"/>
          <w:b/>
          <w:sz w:val="16"/>
          <w:szCs w:val="16"/>
        </w:rPr>
      </w:pPr>
      <w:r w:rsidRPr="00640186">
        <w:rPr>
          <w:rFonts w:ascii="Soberana Sans" w:hAnsi="Soberana Sans"/>
          <w:b/>
          <w:sz w:val="16"/>
          <w:szCs w:val="16"/>
        </w:rPr>
        <w:t>Derribo, troceo y fumigación</w:t>
      </w:r>
    </w:p>
    <w:p w:rsidR="00027317" w:rsidRDefault="00640186" w:rsidP="00966392">
      <w:pPr>
        <w:jc w:val="both"/>
      </w:pPr>
      <w:r w:rsidRPr="00640186">
        <w:rPr>
          <w:rFonts w:ascii="Soberana Sans" w:hAnsi="Soberana Sans"/>
          <w:sz w:val="16"/>
          <w:szCs w:val="16"/>
        </w:rPr>
        <w:t>Consiste en el derribo seccionado o troceo del fuste, se</w:t>
      </w:r>
      <w:r>
        <w:rPr>
          <w:rFonts w:ascii="Soberana Sans" w:hAnsi="Soberana Sans"/>
          <w:sz w:val="16"/>
          <w:szCs w:val="16"/>
        </w:rPr>
        <w:t xml:space="preserve"> </w:t>
      </w:r>
      <w:r w:rsidRPr="00640186">
        <w:rPr>
          <w:rFonts w:ascii="Soberana Sans" w:hAnsi="Soberana Sans"/>
          <w:sz w:val="16"/>
          <w:szCs w:val="16"/>
        </w:rPr>
        <w:t>cubren las trozas ramas con plástico PVC calibre 600 o su equivalente, sellando con tierra los costados para evitar el escape de gas fumigante. El gas fumigante fosfuro de aluminio, debe ser el registrado ante la autoridad competente para este fin. El material fumigado debe permanecer al menos 72 horas cubierto con plástico.</w:t>
      </w:r>
    </w:p>
    <w:p w:rsidR="00966392" w:rsidRPr="0094048D" w:rsidRDefault="00966392" w:rsidP="00966392">
      <w:pPr>
        <w:rPr>
          <w:rFonts w:ascii="Soberana Sans" w:hAnsi="Soberana Sans"/>
          <w:b/>
          <w:sz w:val="16"/>
          <w:szCs w:val="16"/>
        </w:rPr>
      </w:pPr>
    </w:p>
    <w:p w:rsidR="00966392" w:rsidRPr="0094048D" w:rsidRDefault="00966392" w:rsidP="00966392">
      <w:pPr>
        <w:rPr>
          <w:rFonts w:ascii="Soberana Sans" w:hAnsi="Soberana Sans"/>
          <w:b/>
          <w:sz w:val="16"/>
          <w:szCs w:val="16"/>
        </w:rPr>
        <w:sectPr w:rsidR="00966392" w:rsidRPr="0094048D" w:rsidSect="00966392">
          <w:headerReference w:type="default" r:id="rId13"/>
          <w:footerReference w:type="default" r:id="rId14"/>
          <w:type w:val="continuous"/>
          <w:pgSz w:w="12240" w:h="15840"/>
          <w:pgMar w:top="1417" w:right="1701" w:bottom="1417" w:left="1701" w:header="708" w:footer="708" w:gutter="0"/>
          <w:cols w:num="2" w:space="708"/>
          <w:docGrid w:linePitch="360"/>
        </w:sectPr>
      </w:pPr>
    </w:p>
    <w:p w:rsidR="005353C0" w:rsidRDefault="005353C0" w:rsidP="005353C0">
      <w:pPr>
        <w:rPr>
          <w:rFonts w:ascii="Soberana Sans" w:hAnsi="Soberana Sans"/>
          <w:b/>
          <w:sz w:val="16"/>
          <w:szCs w:val="16"/>
          <w:lang w:val="en-US"/>
        </w:rPr>
      </w:pPr>
    </w:p>
    <w:p w:rsidR="00966392" w:rsidRPr="00966392" w:rsidRDefault="005353C0" w:rsidP="005353C0">
      <w:pPr>
        <w:rPr>
          <w:rFonts w:ascii="Soberana Sans" w:hAnsi="Soberana Sans"/>
          <w:b/>
          <w:sz w:val="16"/>
          <w:szCs w:val="16"/>
          <w:lang w:val="en-US"/>
        </w:rPr>
      </w:pPr>
      <w:r>
        <w:rPr>
          <w:rFonts w:ascii="Soberana Sans" w:hAnsi="Soberana Sans"/>
          <w:b/>
          <w:sz w:val="16"/>
          <w:szCs w:val="16"/>
          <w:lang w:val="en-US"/>
        </w:rPr>
        <w:t>12.</w:t>
      </w:r>
      <w:r w:rsidR="00F704DA">
        <w:rPr>
          <w:rFonts w:ascii="Soberana Sans" w:hAnsi="Soberana Sans"/>
          <w:b/>
          <w:sz w:val="16"/>
          <w:szCs w:val="16"/>
          <w:lang w:val="en-US"/>
        </w:rPr>
        <w:t xml:space="preserve"> </w:t>
      </w:r>
      <w:proofErr w:type="spellStart"/>
      <w:r w:rsidR="00966392" w:rsidRPr="00966392">
        <w:rPr>
          <w:rFonts w:ascii="Soberana Sans" w:hAnsi="Soberana Sans"/>
          <w:b/>
          <w:sz w:val="16"/>
          <w:szCs w:val="16"/>
          <w:lang w:val="en-US"/>
        </w:rPr>
        <w:t>Bibliografía</w:t>
      </w:r>
      <w:proofErr w:type="spellEnd"/>
    </w:p>
    <w:p w:rsidR="00966392" w:rsidRPr="00966392" w:rsidRDefault="00966392" w:rsidP="005353C0">
      <w:pPr>
        <w:jc w:val="both"/>
        <w:rPr>
          <w:rFonts w:ascii="Soberana Sans" w:hAnsi="Soberana Sans"/>
          <w:sz w:val="16"/>
          <w:szCs w:val="16"/>
          <w:lang w:val="en-US"/>
        </w:rPr>
      </w:pPr>
      <w:r w:rsidRPr="00966392">
        <w:rPr>
          <w:rFonts w:ascii="Soberana Sans" w:hAnsi="Soberana Sans"/>
          <w:sz w:val="16"/>
          <w:szCs w:val="16"/>
          <w:lang w:val="en-US"/>
        </w:rPr>
        <w:t xml:space="preserve">European Plant Protection Organization http://www.barkbeetles.info/index.php </w:t>
      </w:r>
    </w:p>
    <w:p w:rsidR="00027317" w:rsidRPr="00966392" w:rsidRDefault="00223C4E" w:rsidP="005353C0">
      <w:pPr>
        <w:jc w:val="both"/>
        <w:rPr>
          <w:rFonts w:ascii="Soberana Sans" w:hAnsi="Soberana Sans"/>
          <w:sz w:val="16"/>
          <w:szCs w:val="16"/>
        </w:rPr>
      </w:pPr>
      <w:r w:rsidRPr="00966392">
        <w:rPr>
          <w:rFonts w:ascii="Soberana Sans" w:hAnsi="Soberana Sans"/>
          <w:sz w:val="16"/>
          <w:szCs w:val="16"/>
        </w:rPr>
        <w:t>Cibrián, T. D. y Universidad Autónoma Chapingo. 1995. Insectos Forestales de México.</w:t>
      </w:r>
      <w:r w:rsidR="00FE3A83" w:rsidRPr="00966392">
        <w:rPr>
          <w:rFonts w:ascii="Soberana Sans" w:hAnsi="Soberana Sans"/>
          <w:sz w:val="16"/>
          <w:szCs w:val="16"/>
        </w:rPr>
        <w:t xml:space="preserve"> </w:t>
      </w:r>
      <w:r w:rsidRPr="00966392">
        <w:rPr>
          <w:rFonts w:ascii="Soberana Sans" w:hAnsi="Soberana Sans"/>
          <w:sz w:val="16"/>
          <w:szCs w:val="16"/>
        </w:rPr>
        <w:t xml:space="preserve">Editor Universidad Autónoma Chapingo. Cornell </w:t>
      </w:r>
      <w:proofErr w:type="spellStart"/>
      <w:r w:rsidRPr="00966392">
        <w:rPr>
          <w:rFonts w:ascii="Soberana Sans" w:hAnsi="Soberana Sans"/>
          <w:sz w:val="16"/>
          <w:szCs w:val="16"/>
        </w:rPr>
        <w:t>University</w:t>
      </w:r>
      <w:proofErr w:type="spellEnd"/>
      <w:r w:rsidRPr="00966392">
        <w:rPr>
          <w:rFonts w:ascii="Soberana Sans" w:hAnsi="Soberana Sans"/>
          <w:sz w:val="16"/>
          <w:szCs w:val="16"/>
        </w:rPr>
        <w:t>. 453 p.</w:t>
      </w:r>
    </w:p>
    <w:p w:rsidR="00223C4E" w:rsidRPr="00966392" w:rsidRDefault="008B169A" w:rsidP="005353C0">
      <w:pPr>
        <w:jc w:val="both"/>
        <w:rPr>
          <w:rFonts w:ascii="Soberana Sans" w:hAnsi="Soberana Sans"/>
          <w:sz w:val="16"/>
          <w:szCs w:val="16"/>
          <w:lang w:val="en-US"/>
        </w:rPr>
      </w:pPr>
      <w:r w:rsidRPr="00966392">
        <w:rPr>
          <w:rFonts w:ascii="Soberana Sans" w:hAnsi="Soberana Sans"/>
          <w:sz w:val="16"/>
          <w:szCs w:val="16"/>
          <w:lang w:val="en-US"/>
        </w:rPr>
        <w:t xml:space="preserve">Billings, R. F. and Espino, M. J. V. 2005. </w:t>
      </w:r>
      <w:r w:rsidR="00223C4E" w:rsidRPr="00966392">
        <w:rPr>
          <w:rFonts w:ascii="Soberana Sans" w:hAnsi="Soberana Sans"/>
          <w:sz w:val="16"/>
          <w:szCs w:val="16"/>
          <w:lang w:val="en-US"/>
        </w:rPr>
        <w:t>The Southern Pine Beetle (Dendroctonus frontalis) in Central America. How to Recognize, Prevent and Control Outbreaks</w:t>
      </w:r>
      <w:r w:rsidRPr="00966392">
        <w:rPr>
          <w:rFonts w:ascii="Soberana Sans" w:hAnsi="Soberana Sans"/>
          <w:sz w:val="16"/>
          <w:szCs w:val="16"/>
          <w:lang w:val="en-US"/>
        </w:rPr>
        <w:t>. Bark and Wood Boring Beetles of the World.</w:t>
      </w:r>
      <w:r w:rsidR="00FE3A83" w:rsidRPr="00966392">
        <w:rPr>
          <w:rFonts w:ascii="Soberana Sans" w:hAnsi="Soberana Sans"/>
          <w:sz w:val="16"/>
          <w:szCs w:val="16"/>
          <w:lang w:val="en-US"/>
        </w:rPr>
        <w:t xml:space="preserve"> </w:t>
      </w:r>
      <w:hyperlink r:id="rId15" w:history="1">
        <w:r w:rsidR="00FE3A83" w:rsidRPr="00966392">
          <w:rPr>
            <w:rStyle w:val="Hipervnculo"/>
            <w:rFonts w:ascii="Soberana Sans" w:hAnsi="Soberana Sans"/>
            <w:sz w:val="16"/>
            <w:szCs w:val="16"/>
            <w:lang w:val="en-US"/>
          </w:rPr>
          <w:t>https://www.barkbeetles.org/centralamerica/0605e.html</w:t>
        </w:r>
      </w:hyperlink>
    </w:p>
    <w:p w:rsidR="006C14D4" w:rsidRPr="00966392" w:rsidRDefault="006C14D4" w:rsidP="005353C0">
      <w:pPr>
        <w:jc w:val="both"/>
        <w:rPr>
          <w:rFonts w:ascii="Soberana Sans" w:hAnsi="Soberana Sans"/>
          <w:sz w:val="16"/>
          <w:szCs w:val="16"/>
          <w:lang w:val="en-US"/>
        </w:rPr>
      </w:pPr>
      <w:r w:rsidRPr="00966392">
        <w:rPr>
          <w:rFonts w:ascii="Soberana Sans" w:hAnsi="Soberana Sans"/>
          <w:sz w:val="16"/>
          <w:szCs w:val="16"/>
          <w:lang w:val="en-US"/>
        </w:rPr>
        <w:t>Wood, S.L. 1982. The bark and ambrosia beetles of North and Central America (</w:t>
      </w:r>
      <w:proofErr w:type="spellStart"/>
      <w:r w:rsidRPr="00966392">
        <w:rPr>
          <w:rFonts w:ascii="Soberana Sans" w:hAnsi="Soberana Sans"/>
          <w:sz w:val="16"/>
          <w:szCs w:val="16"/>
          <w:lang w:val="en-US"/>
        </w:rPr>
        <w:t>Coleoptera</w:t>
      </w:r>
      <w:proofErr w:type="spellEnd"/>
      <w:r w:rsidRPr="00966392">
        <w:rPr>
          <w:rFonts w:ascii="Soberana Sans" w:hAnsi="Soberana Sans"/>
          <w:sz w:val="16"/>
          <w:szCs w:val="16"/>
          <w:lang w:val="en-US"/>
        </w:rPr>
        <w:t xml:space="preserve">: </w:t>
      </w:r>
      <w:proofErr w:type="spellStart"/>
      <w:r w:rsidRPr="00966392">
        <w:rPr>
          <w:rFonts w:ascii="Soberana Sans" w:hAnsi="Soberana Sans"/>
          <w:sz w:val="16"/>
          <w:szCs w:val="16"/>
          <w:lang w:val="en-US"/>
        </w:rPr>
        <w:t>Scolytidae</w:t>
      </w:r>
      <w:proofErr w:type="spellEnd"/>
      <w:r w:rsidRPr="00966392">
        <w:rPr>
          <w:rFonts w:ascii="Soberana Sans" w:hAnsi="Soberana Sans"/>
          <w:sz w:val="16"/>
          <w:szCs w:val="16"/>
          <w:lang w:val="en-US"/>
        </w:rPr>
        <w:t>), a taxonomic monograph. Great Basin Nat. Mem. 6: 1-1356.</w:t>
      </w:r>
    </w:p>
    <w:p w:rsidR="00966392" w:rsidRDefault="00966392" w:rsidP="005353C0">
      <w:pPr>
        <w:jc w:val="both"/>
        <w:rPr>
          <w:rFonts w:ascii="Soberana Sans" w:hAnsi="Soberana Sans"/>
          <w:sz w:val="16"/>
          <w:szCs w:val="16"/>
          <w:lang w:val="en-US"/>
        </w:rPr>
        <w:sectPr w:rsidR="00966392" w:rsidSect="00966392">
          <w:type w:val="continuous"/>
          <w:pgSz w:w="12240" w:h="15840"/>
          <w:pgMar w:top="1417" w:right="1701" w:bottom="1417" w:left="1701" w:header="708" w:footer="708" w:gutter="0"/>
          <w:cols w:space="708"/>
          <w:docGrid w:linePitch="360"/>
        </w:sectPr>
      </w:pPr>
    </w:p>
    <w:p w:rsidR="00FE3A83" w:rsidRPr="00966392" w:rsidRDefault="00FE3A83" w:rsidP="005353C0">
      <w:pPr>
        <w:jc w:val="both"/>
        <w:rPr>
          <w:rFonts w:ascii="Soberana Sans" w:hAnsi="Soberana Sans"/>
          <w:sz w:val="16"/>
          <w:szCs w:val="16"/>
          <w:lang w:val="en-US"/>
        </w:rPr>
      </w:pPr>
    </w:p>
    <w:p w:rsidR="00027317" w:rsidRPr="00223C4E" w:rsidRDefault="00027317">
      <w:pPr>
        <w:rPr>
          <w:lang w:val="en-US"/>
        </w:rPr>
      </w:pPr>
    </w:p>
    <w:p w:rsidR="00966392" w:rsidRDefault="00966392">
      <w:pPr>
        <w:rPr>
          <w:lang w:val="en-US"/>
        </w:rPr>
        <w:sectPr w:rsidR="00966392" w:rsidSect="00966392">
          <w:type w:val="continuous"/>
          <w:pgSz w:w="12240" w:h="15840"/>
          <w:pgMar w:top="1417" w:right="1701" w:bottom="1417" w:left="1701" w:header="708" w:footer="708" w:gutter="0"/>
          <w:cols w:num="2" w:space="708"/>
          <w:docGrid w:linePitch="360"/>
        </w:sectPr>
      </w:pPr>
    </w:p>
    <w:p w:rsidR="00027317" w:rsidRPr="00223C4E" w:rsidRDefault="00027317">
      <w:pPr>
        <w:rPr>
          <w:lang w:val="en-US"/>
        </w:rPr>
      </w:pPr>
    </w:p>
    <w:p w:rsidR="00027317" w:rsidRPr="00223C4E" w:rsidRDefault="00027317">
      <w:pPr>
        <w:rPr>
          <w:lang w:val="en-US"/>
        </w:rPr>
      </w:pPr>
    </w:p>
    <w:p w:rsidR="00027317" w:rsidRPr="00223C4E" w:rsidRDefault="00027317">
      <w:pPr>
        <w:rPr>
          <w:lang w:val="en-US"/>
        </w:rPr>
      </w:pPr>
      <w:bookmarkStart w:id="0" w:name="_GoBack"/>
      <w:bookmarkEnd w:id="0"/>
    </w:p>
    <w:sectPr w:rsidR="00027317" w:rsidRPr="00223C4E" w:rsidSect="00027317">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B48" w:rsidRDefault="00C52B48" w:rsidP="004F3013">
      <w:pPr>
        <w:spacing w:after="0" w:line="240" w:lineRule="auto"/>
      </w:pPr>
      <w:r>
        <w:separator/>
      </w:r>
    </w:p>
  </w:endnote>
  <w:endnote w:type="continuationSeparator" w:id="0">
    <w:p w:rsidR="00C52B48" w:rsidRDefault="00C52B48" w:rsidP="004F3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013" w:rsidRPr="004F3013" w:rsidRDefault="004F3013" w:rsidP="004F3013">
    <w:pPr>
      <w:pStyle w:val="Piedepgina"/>
      <w:jc w:val="both"/>
      <w:rPr>
        <w:rFonts w:ascii="Soberana Sans" w:hAnsi="Soberana Sans"/>
        <w:sz w:val="16"/>
        <w:szCs w:val="16"/>
      </w:rPr>
    </w:pPr>
    <w:r w:rsidRPr="004F3013">
      <w:rPr>
        <w:rFonts w:ascii="Soberana Sans" w:hAnsi="Soberana Sans"/>
        <w:sz w:val="16"/>
        <w:szCs w:val="16"/>
      </w:rPr>
      <w:t>LABORATORIO DE DIAGNÓSTICO FITOSANITARIO FORESTAL DIRECCIÓN: MIGUEL ÁNGEL DE QUEVEDO No.350. COLONIA EL CAMPANARIO. C.P. 49060 ZAPOTLAN EL GRANDE (CIUDAD GUZMÁN). TEL: (01 341)413 9449 CORREO: sanidad.lab@conafor.gob.mx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B48" w:rsidRDefault="00C52B48" w:rsidP="004F3013">
      <w:pPr>
        <w:spacing w:after="0" w:line="240" w:lineRule="auto"/>
      </w:pPr>
      <w:r>
        <w:separator/>
      </w:r>
    </w:p>
  </w:footnote>
  <w:footnote w:type="continuationSeparator" w:id="0">
    <w:p w:rsidR="00C52B48" w:rsidRDefault="00C52B48" w:rsidP="004F3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306" w:rsidRDefault="00971EEE" w:rsidP="00971EEE">
    <w:pPr>
      <w:pStyle w:val="Encabezado"/>
      <w:jc w:val="center"/>
      <w:rPr>
        <w:rFonts w:ascii="Soberana Sans" w:hAnsi="Soberana Sans"/>
        <w:b/>
        <w:noProof/>
        <w:sz w:val="16"/>
        <w:szCs w:val="16"/>
        <w:lang w:eastAsia="es-MX"/>
      </w:rPr>
    </w:pPr>
    <w:r w:rsidRPr="00192306">
      <w:rPr>
        <w:noProof/>
      </w:rPr>
      <w:drawing>
        <wp:anchor distT="0" distB="0" distL="114300" distR="114300" simplePos="0" relativeHeight="251659264" behindDoc="0" locked="0" layoutInCell="1" allowOverlap="1" wp14:anchorId="57B2B5EA" wp14:editId="7DF9A7A6">
          <wp:simplePos x="0" y="0"/>
          <wp:positionH relativeFrom="column">
            <wp:posOffset>-289560</wp:posOffset>
          </wp:positionH>
          <wp:positionV relativeFrom="paragraph">
            <wp:posOffset>36195</wp:posOffset>
          </wp:positionV>
          <wp:extent cx="1266825" cy="409575"/>
          <wp:effectExtent l="0" t="0" r="9525" b="9525"/>
          <wp:wrapNone/>
          <wp:docPr id="6" name="0 Imagen"/>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409575"/>
                  </a:xfrm>
                  <a:prstGeom prst="rect">
                    <a:avLst/>
                  </a:prstGeom>
                </pic:spPr>
              </pic:pic>
            </a:graphicData>
          </a:graphic>
          <wp14:sizeRelH relativeFrom="margin">
            <wp14:pctWidth>0</wp14:pctWidth>
          </wp14:sizeRelH>
          <wp14:sizeRelV relativeFrom="margin">
            <wp14:pctHeight>0</wp14:pctHeight>
          </wp14:sizeRelV>
        </wp:anchor>
      </w:drawing>
    </w:r>
    <w:r w:rsidRPr="00192306">
      <w:rPr>
        <w:noProof/>
      </w:rPr>
      <w:drawing>
        <wp:anchor distT="0" distB="0" distL="114300" distR="114300" simplePos="0" relativeHeight="251660288" behindDoc="0" locked="0" layoutInCell="1" allowOverlap="1" wp14:anchorId="76F6C4FC" wp14:editId="73EFF5B9">
          <wp:simplePos x="0" y="0"/>
          <wp:positionH relativeFrom="column">
            <wp:posOffset>4756150</wp:posOffset>
          </wp:positionH>
          <wp:positionV relativeFrom="paragraph">
            <wp:posOffset>-17145</wp:posOffset>
          </wp:positionV>
          <wp:extent cx="1170940" cy="600075"/>
          <wp:effectExtent l="0" t="0" r="0" b="9525"/>
          <wp:wrapNone/>
          <wp:docPr id="8" name="0 Imagen"/>
          <wp:cNvGraphicFramePr/>
          <a:graphic xmlns:a="http://schemas.openxmlformats.org/drawingml/2006/main">
            <a:graphicData uri="http://schemas.openxmlformats.org/drawingml/2006/picture">
              <pic:pic xmlns:pic="http://schemas.openxmlformats.org/drawingml/2006/picture">
                <pic:nvPicPr>
                  <pic:cNvPr id="5" name="0 Imagen"/>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0940" cy="600075"/>
                  </a:xfrm>
                  <a:prstGeom prst="rect">
                    <a:avLst/>
                  </a:prstGeom>
                </pic:spPr>
              </pic:pic>
            </a:graphicData>
          </a:graphic>
        </wp:anchor>
      </w:drawing>
    </w:r>
    <w:r w:rsidR="00192306">
      <w:rPr>
        <w:rFonts w:ascii="Soberana Sans" w:hAnsi="Soberana Sans"/>
        <w:b/>
        <w:noProof/>
        <w:color w:val="006600"/>
        <w:sz w:val="28"/>
        <w:szCs w:val="28"/>
        <w:lang w:eastAsia="es-MX"/>
      </w:rPr>
      <w:t>COMISIÓN NACIONAL FORESTAL</w:t>
    </w:r>
  </w:p>
  <w:p w:rsidR="008B7E2A" w:rsidRDefault="00192306" w:rsidP="00971EEE">
    <w:pPr>
      <w:pStyle w:val="Encabezado"/>
      <w:jc w:val="center"/>
      <w:rPr>
        <w:rFonts w:ascii="Soberana Sans" w:hAnsi="Soberana Sans"/>
        <w:b/>
        <w:noProof/>
        <w:color w:val="006600"/>
        <w:sz w:val="16"/>
        <w:szCs w:val="16"/>
        <w:lang w:eastAsia="es-MX"/>
      </w:rPr>
    </w:pPr>
    <w:r>
      <w:rPr>
        <w:rFonts w:ascii="Soberana Sans" w:hAnsi="Soberana Sans"/>
        <w:b/>
        <w:noProof/>
        <w:color w:val="006600"/>
        <w:sz w:val="16"/>
        <w:szCs w:val="16"/>
        <w:lang w:eastAsia="es-MX"/>
      </w:rPr>
      <w:t>COORDINACION GENERAL DE CONSERVACIÓN</w:t>
    </w:r>
    <w:r w:rsidR="00971EEE">
      <w:rPr>
        <w:rFonts w:ascii="Soberana Sans" w:hAnsi="Soberana Sans"/>
        <w:b/>
        <w:noProof/>
        <w:color w:val="006600"/>
        <w:sz w:val="16"/>
        <w:szCs w:val="16"/>
        <w:lang w:eastAsia="es-MX"/>
      </w:rPr>
      <w:t xml:space="preserve"> </w:t>
    </w:r>
    <w:r>
      <w:rPr>
        <w:rFonts w:ascii="Soberana Sans" w:hAnsi="Soberana Sans"/>
        <w:b/>
        <w:noProof/>
        <w:color w:val="006600"/>
        <w:sz w:val="16"/>
        <w:szCs w:val="16"/>
        <w:lang w:eastAsia="es-MX"/>
      </w:rPr>
      <w:t>Y RESTAURACIÓN</w:t>
    </w:r>
  </w:p>
  <w:p w:rsidR="00192306" w:rsidRDefault="00192306" w:rsidP="00971EEE">
    <w:pPr>
      <w:pStyle w:val="Encabezado"/>
      <w:jc w:val="center"/>
      <w:rPr>
        <w:rFonts w:ascii="Soberana Sans" w:hAnsi="Soberana Sans"/>
        <w:b/>
        <w:noProof/>
        <w:color w:val="006600"/>
        <w:sz w:val="16"/>
        <w:szCs w:val="16"/>
        <w:lang w:eastAsia="es-MX"/>
      </w:rPr>
    </w:pPr>
    <w:r>
      <w:rPr>
        <w:rFonts w:ascii="Soberana Sans" w:hAnsi="Soberana Sans"/>
        <w:b/>
        <w:noProof/>
        <w:color w:val="006600"/>
        <w:sz w:val="16"/>
        <w:szCs w:val="16"/>
        <w:lang w:eastAsia="es-MX"/>
      </w:rPr>
      <w:t>GERENCIA DE SANIDAD</w:t>
    </w:r>
  </w:p>
  <w:p w:rsidR="00192306" w:rsidRDefault="00192306" w:rsidP="00971EEE">
    <w:pPr>
      <w:pStyle w:val="Encabezado"/>
      <w:jc w:val="center"/>
      <w:rPr>
        <w:rFonts w:ascii="Soberana Sans" w:hAnsi="Soberana Sans"/>
        <w:b/>
        <w:noProof/>
        <w:sz w:val="16"/>
        <w:szCs w:val="16"/>
        <w:lang w:eastAsia="es-MX"/>
      </w:rPr>
    </w:pPr>
    <w:r>
      <w:rPr>
        <w:rFonts w:ascii="Soberana Sans" w:hAnsi="Soberana Sans"/>
        <w:b/>
        <w:noProof/>
        <w:sz w:val="16"/>
        <w:szCs w:val="16"/>
        <w:lang w:eastAsia="es-MX"/>
      </w:rPr>
      <w:t>LABORATORIO DE DIAGNÓSTICO FITOSANITARIO FORESTAL</w:t>
    </w:r>
  </w:p>
  <w:p w:rsidR="00971EEE" w:rsidRDefault="00971EEE" w:rsidP="00192306">
    <w:pPr>
      <w:pStyle w:val="Encabezado"/>
      <w:jc w:val="center"/>
      <w:rPr>
        <w:rFonts w:ascii="Soberana Sans" w:hAnsi="Soberana Sans"/>
        <w:b/>
        <w:noProof/>
        <w:sz w:val="16"/>
        <w:szCs w:val="16"/>
        <w:lang w:eastAsia="es-MX"/>
      </w:rPr>
    </w:pPr>
  </w:p>
  <w:p w:rsidR="00192306" w:rsidRDefault="001923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6599"/>
    <w:multiLevelType w:val="hybridMultilevel"/>
    <w:tmpl w:val="3A042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624BB5"/>
    <w:multiLevelType w:val="multilevel"/>
    <w:tmpl w:val="26947E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3713FA1"/>
    <w:multiLevelType w:val="hybridMultilevel"/>
    <w:tmpl w:val="BF406D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BE61914"/>
    <w:multiLevelType w:val="hybridMultilevel"/>
    <w:tmpl w:val="CE5AC7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17"/>
    <w:rsid w:val="000077A4"/>
    <w:rsid w:val="000219D0"/>
    <w:rsid w:val="00027317"/>
    <w:rsid w:val="000B1DBD"/>
    <w:rsid w:val="000F3919"/>
    <w:rsid w:val="0012309B"/>
    <w:rsid w:val="00136797"/>
    <w:rsid w:val="00192306"/>
    <w:rsid w:val="00223C4E"/>
    <w:rsid w:val="002B4BE0"/>
    <w:rsid w:val="002E1290"/>
    <w:rsid w:val="00315364"/>
    <w:rsid w:val="003D0674"/>
    <w:rsid w:val="003E2C37"/>
    <w:rsid w:val="0043426E"/>
    <w:rsid w:val="004D77CC"/>
    <w:rsid w:val="004F3013"/>
    <w:rsid w:val="0050110E"/>
    <w:rsid w:val="005353C0"/>
    <w:rsid w:val="006029E1"/>
    <w:rsid w:val="00610604"/>
    <w:rsid w:val="00640186"/>
    <w:rsid w:val="006551D1"/>
    <w:rsid w:val="006C14D4"/>
    <w:rsid w:val="007302FA"/>
    <w:rsid w:val="008B169A"/>
    <w:rsid w:val="008B7E2A"/>
    <w:rsid w:val="008C15A8"/>
    <w:rsid w:val="008D1C8D"/>
    <w:rsid w:val="008E3690"/>
    <w:rsid w:val="008E78ED"/>
    <w:rsid w:val="008F32B9"/>
    <w:rsid w:val="008F473F"/>
    <w:rsid w:val="0094048D"/>
    <w:rsid w:val="00943EF2"/>
    <w:rsid w:val="00966392"/>
    <w:rsid w:val="00971EEE"/>
    <w:rsid w:val="009A5F72"/>
    <w:rsid w:val="009B515C"/>
    <w:rsid w:val="009C268F"/>
    <w:rsid w:val="009D6535"/>
    <w:rsid w:val="00A07539"/>
    <w:rsid w:val="00A53EBD"/>
    <w:rsid w:val="00AA56B8"/>
    <w:rsid w:val="00AF1C5F"/>
    <w:rsid w:val="00B37857"/>
    <w:rsid w:val="00B70279"/>
    <w:rsid w:val="00BD5A5C"/>
    <w:rsid w:val="00C319C6"/>
    <w:rsid w:val="00C52B48"/>
    <w:rsid w:val="00D212C6"/>
    <w:rsid w:val="00D57F02"/>
    <w:rsid w:val="00D72D53"/>
    <w:rsid w:val="00E83627"/>
    <w:rsid w:val="00EA3567"/>
    <w:rsid w:val="00F01382"/>
    <w:rsid w:val="00F16A39"/>
    <w:rsid w:val="00F704DA"/>
    <w:rsid w:val="00F70AD3"/>
    <w:rsid w:val="00FA2644"/>
    <w:rsid w:val="00FE3A83"/>
    <w:rsid w:val="00FF24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1589"/>
  <w15:docId w15:val="{4D41A5C8-B03C-4AB9-887B-11282F50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273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317"/>
    <w:rPr>
      <w:rFonts w:ascii="Tahoma" w:hAnsi="Tahoma" w:cs="Tahoma"/>
      <w:sz w:val="16"/>
      <w:szCs w:val="16"/>
    </w:rPr>
  </w:style>
  <w:style w:type="paragraph" w:styleId="Prrafodelista">
    <w:name w:val="List Paragraph"/>
    <w:basedOn w:val="Normal"/>
    <w:uiPriority w:val="34"/>
    <w:qFormat/>
    <w:rsid w:val="008E78ED"/>
    <w:pPr>
      <w:ind w:left="720"/>
      <w:contextualSpacing/>
    </w:pPr>
  </w:style>
  <w:style w:type="character" w:styleId="Hipervnculo">
    <w:name w:val="Hyperlink"/>
    <w:basedOn w:val="Fuentedeprrafopredeter"/>
    <w:uiPriority w:val="99"/>
    <w:unhideWhenUsed/>
    <w:rsid w:val="00FE3A83"/>
    <w:rPr>
      <w:color w:val="0000FF" w:themeColor="hyperlink"/>
      <w:u w:val="single"/>
    </w:rPr>
  </w:style>
  <w:style w:type="paragraph" w:styleId="Encabezado">
    <w:name w:val="header"/>
    <w:basedOn w:val="Normal"/>
    <w:link w:val="EncabezadoCar"/>
    <w:uiPriority w:val="99"/>
    <w:unhideWhenUsed/>
    <w:rsid w:val="008D1C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1C8D"/>
  </w:style>
  <w:style w:type="paragraph" w:styleId="Piedepgina">
    <w:name w:val="footer"/>
    <w:basedOn w:val="Normal"/>
    <w:link w:val="PiedepginaCar"/>
    <w:uiPriority w:val="99"/>
    <w:unhideWhenUsed/>
    <w:rsid w:val="004F30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3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07578">
      <w:bodyDiv w:val="1"/>
      <w:marLeft w:val="0"/>
      <w:marRight w:val="0"/>
      <w:marTop w:val="0"/>
      <w:marBottom w:val="0"/>
      <w:divBdr>
        <w:top w:val="none" w:sz="0" w:space="0" w:color="auto"/>
        <w:left w:val="none" w:sz="0" w:space="0" w:color="auto"/>
        <w:bottom w:val="none" w:sz="0" w:space="0" w:color="auto"/>
        <w:right w:val="none" w:sz="0" w:space="0" w:color="auto"/>
      </w:divBdr>
    </w:div>
    <w:div w:id="40345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barkbeetles.org/centralamerica/0605e.html"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71BB1-1296-4752-BF66-848435971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1505</Words>
  <Characters>8281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Sanidad Sig</dc:creator>
  <cp:lastModifiedBy>Oscar</cp:lastModifiedBy>
  <cp:revision>2</cp:revision>
  <dcterms:created xsi:type="dcterms:W3CDTF">2018-01-10T18:29:00Z</dcterms:created>
  <dcterms:modified xsi:type="dcterms:W3CDTF">2018-01-10T18:29:00Z</dcterms:modified>
</cp:coreProperties>
</file>